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ED8" w:rsidRPr="004E1DC7" w:rsidRDefault="007E2ED8" w:rsidP="00102740">
      <w:pPr>
        <w:rPr>
          <w:sz w:val="36"/>
          <w:szCs w:val="36"/>
        </w:rPr>
      </w:pPr>
    </w:p>
    <w:p w:rsidR="007E2ED8" w:rsidRPr="004E1DC7" w:rsidRDefault="007E2ED8" w:rsidP="00102740">
      <w:pPr>
        <w:jc w:val="center"/>
        <w:rPr>
          <w:rFonts w:ascii="Arial" w:hAnsi="Arial" w:cs="Arial"/>
          <w:b/>
          <w:sz w:val="36"/>
          <w:szCs w:val="36"/>
        </w:rPr>
      </w:pPr>
      <w:r w:rsidRPr="004E1DC7">
        <w:rPr>
          <w:rFonts w:ascii="Arial" w:hAnsi="Arial" w:cs="Arial"/>
          <w:b/>
          <w:sz w:val="36"/>
          <w:szCs w:val="36"/>
        </w:rPr>
        <w:t>Cross-border charity regulation in Scotland</w:t>
      </w:r>
    </w:p>
    <w:p w:rsidR="007E2ED8" w:rsidRPr="004E1DC7" w:rsidRDefault="007E2ED8" w:rsidP="00102740">
      <w:pPr>
        <w:jc w:val="center"/>
        <w:rPr>
          <w:rFonts w:ascii="Arial" w:hAnsi="Arial" w:cs="Arial"/>
          <w:b/>
          <w:sz w:val="36"/>
          <w:szCs w:val="36"/>
        </w:rPr>
      </w:pPr>
    </w:p>
    <w:p w:rsidR="008A0EC6" w:rsidRPr="004E1DC7" w:rsidRDefault="00B85E2C" w:rsidP="00102740">
      <w:pPr>
        <w:pStyle w:val="ListParagraph"/>
        <w:numPr>
          <w:ilvl w:val="0"/>
          <w:numId w:val="1"/>
        </w:numPr>
        <w:spacing w:after="200" w:line="276" w:lineRule="auto"/>
        <w:rPr>
          <w:rFonts w:ascii="Arial" w:hAnsi="Arial" w:cs="Arial"/>
          <w:sz w:val="36"/>
          <w:szCs w:val="36"/>
        </w:rPr>
      </w:pPr>
      <w:hyperlink w:anchor="One" w:history="1">
        <w:r w:rsidR="008A0EC6" w:rsidRPr="004E1DC7">
          <w:rPr>
            <w:rStyle w:val="Hyperlink"/>
            <w:rFonts w:cs="Arial"/>
            <w:sz w:val="36"/>
            <w:szCs w:val="36"/>
          </w:rPr>
          <w:t xml:space="preserve">Introduction </w:t>
        </w:r>
        <w:r w:rsidR="008A0EC6" w:rsidRPr="004E1DC7">
          <w:rPr>
            <w:rStyle w:val="Hyperlink"/>
            <w:rFonts w:cs="Arial"/>
            <w:sz w:val="36"/>
            <w:szCs w:val="36"/>
          </w:rPr>
          <w:br/>
        </w:r>
      </w:hyperlink>
    </w:p>
    <w:p w:rsidR="008A0EC6" w:rsidRPr="004E1DC7" w:rsidRDefault="00B85E2C" w:rsidP="00102740">
      <w:pPr>
        <w:pStyle w:val="ListParagraph"/>
        <w:numPr>
          <w:ilvl w:val="0"/>
          <w:numId w:val="1"/>
        </w:numPr>
        <w:spacing w:after="200" w:line="276" w:lineRule="auto"/>
        <w:rPr>
          <w:rFonts w:ascii="Arial" w:hAnsi="Arial" w:cs="Arial"/>
          <w:sz w:val="36"/>
          <w:szCs w:val="36"/>
        </w:rPr>
      </w:pPr>
      <w:hyperlink w:anchor="Two" w:history="1">
        <w:r w:rsidR="008A0EC6" w:rsidRPr="004E1DC7">
          <w:rPr>
            <w:rStyle w:val="Hyperlink"/>
            <w:rFonts w:cs="Arial"/>
            <w:sz w:val="36"/>
            <w:szCs w:val="36"/>
          </w:rPr>
          <w:t>How the regulators work together</w:t>
        </w:r>
      </w:hyperlink>
    </w:p>
    <w:p w:rsidR="008A0EC6" w:rsidRPr="004E1DC7" w:rsidRDefault="008A0EC6" w:rsidP="00102740">
      <w:pPr>
        <w:pStyle w:val="ListParagraph"/>
        <w:numPr>
          <w:ilvl w:val="1"/>
          <w:numId w:val="1"/>
        </w:numPr>
        <w:spacing w:after="200" w:line="276" w:lineRule="auto"/>
        <w:rPr>
          <w:rFonts w:ascii="Arial" w:hAnsi="Arial" w:cs="Arial"/>
          <w:sz w:val="36"/>
          <w:szCs w:val="36"/>
        </w:rPr>
      </w:pPr>
      <w:r w:rsidRPr="004E1DC7">
        <w:rPr>
          <w:rFonts w:ascii="Arial" w:hAnsi="Arial" w:cs="Arial"/>
          <w:sz w:val="36"/>
          <w:szCs w:val="36"/>
        </w:rPr>
        <w:t xml:space="preserve">Concerns and inquiries </w:t>
      </w:r>
    </w:p>
    <w:p w:rsidR="008A0EC6" w:rsidRPr="004E1DC7" w:rsidRDefault="008A0EC6" w:rsidP="00102740">
      <w:pPr>
        <w:pStyle w:val="ListParagraph"/>
        <w:numPr>
          <w:ilvl w:val="1"/>
          <w:numId w:val="1"/>
        </w:numPr>
        <w:spacing w:after="200" w:line="276" w:lineRule="auto"/>
        <w:rPr>
          <w:rFonts w:ascii="Arial" w:hAnsi="Arial" w:cs="Arial"/>
          <w:sz w:val="36"/>
          <w:szCs w:val="36"/>
        </w:rPr>
      </w:pPr>
      <w:r w:rsidRPr="004E1DC7">
        <w:rPr>
          <w:rFonts w:ascii="Arial" w:hAnsi="Arial" w:cs="Arial"/>
          <w:sz w:val="36"/>
          <w:szCs w:val="36"/>
        </w:rPr>
        <w:t xml:space="preserve">Reporting by Auditors and Independent Examiners to the Regulators </w:t>
      </w:r>
      <w:r w:rsidRPr="004E1DC7">
        <w:rPr>
          <w:rFonts w:ascii="Arial" w:hAnsi="Arial" w:cs="Arial"/>
          <w:sz w:val="36"/>
          <w:szCs w:val="36"/>
        </w:rPr>
        <w:br/>
      </w:r>
    </w:p>
    <w:p w:rsidR="008A0EC6" w:rsidRPr="004E1DC7" w:rsidRDefault="00B85E2C" w:rsidP="00102740">
      <w:pPr>
        <w:pStyle w:val="ListParagraph"/>
        <w:numPr>
          <w:ilvl w:val="0"/>
          <w:numId w:val="1"/>
        </w:numPr>
        <w:spacing w:after="200" w:line="276" w:lineRule="auto"/>
        <w:rPr>
          <w:rFonts w:ascii="Arial" w:hAnsi="Arial" w:cs="Arial"/>
          <w:b/>
          <w:sz w:val="36"/>
          <w:szCs w:val="36"/>
        </w:rPr>
      </w:pPr>
      <w:hyperlink w:anchor="Three" w:history="1">
        <w:r w:rsidR="008A0EC6" w:rsidRPr="004E1DC7">
          <w:rPr>
            <w:rStyle w:val="Hyperlink"/>
            <w:rFonts w:cs="Arial"/>
            <w:b w:val="0"/>
            <w:sz w:val="36"/>
            <w:szCs w:val="36"/>
          </w:rPr>
          <w:t>Registration</w:t>
        </w:r>
      </w:hyperlink>
    </w:p>
    <w:p w:rsidR="008A0EC6" w:rsidRPr="004E1DC7" w:rsidRDefault="008A0EC6" w:rsidP="00102740">
      <w:pPr>
        <w:pStyle w:val="ListParagraph"/>
        <w:numPr>
          <w:ilvl w:val="1"/>
          <w:numId w:val="1"/>
        </w:numPr>
        <w:spacing w:after="200" w:line="276" w:lineRule="auto"/>
        <w:rPr>
          <w:rFonts w:ascii="Arial" w:hAnsi="Arial" w:cs="Arial"/>
          <w:sz w:val="36"/>
          <w:szCs w:val="36"/>
        </w:rPr>
      </w:pPr>
      <w:r w:rsidRPr="004E1DC7">
        <w:rPr>
          <w:rFonts w:ascii="Arial" w:hAnsi="Arial" w:cs="Arial"/>
          <w:sz w:val="36"/>
          <w:szCs w:val="36"/>
        </w:rPr>
        <w:t xml:space="preserve">When to register in Scotland </w:t>
      </w:r>
    </w:p>
    <w:p w:rsidR="008A0EC6" w:rsidRPr="004E1DC7" w:rsidRDefault="008A0EC6" w:rsidP="00102740">
      <w:pPr>
        <w:pStyle w:val="ListParagraph"/>
        <w:numPr>
          <w:ilvl w:val="1"/>
          <w:numId w:val="1"/>
        </w:numPr>
        <w:spacing w:after="200" w:line="276" w:lineRule="auto"/>
        <w:rPr>
          <w:rFonts w:ascii="Arial" w:hAnsi="Arial" w:cs="Arial"/>
          <w:sz w:val="36"/>
          <w:szCs w:val="36"/>
        </w:rPr>
      </w:pPr>
      <w:r w:rsidRPr="004E1DC7">
        <w:rPr>
          <w:rFonts w:ascii="Arial" w:hAnsi="Arial" w:cs="Arial"/>
          <w:sz w:val="36"/>
          <w:szCs w:val="36"/>
        </w:rPr>
        <w:t>SCIOs and CIOs</w:t>
      </w:r>
      <w:r w:rsidRPr="004E1DC7">
        <w:rPr>
          <w:rFonts w:ascii="Arial" w:hAnsi="Arial" w:cs="Arial"/>
          <w:sz w:val="36"/>
          <w:szCs w:val="36"/>
        </w:rPr>
        <w:br/>
      </w:r>
    </w:p>
    <w:p w:rsidR="008A0EC6" w:rsidRPr="004E1DC7" w:rsidRDefault="00B85E2C" w:rsidP="00102740">
      <w:pPr>
        <w:pStyle w:val="ListParagraph"/>
        <w:numPr>
          <w:ilvl w:val="0"/>
          <w:numId w:val="1"/>
        </w:numPr>
        <w:spacing w:after="200" w:line="276" w:lineRule="auto"/>
        <w:rPr>
          <w:rFonts w:ascii="Arial" w:hAnsi="Arial" w:cs="Arial"/>
          <w:sz w:val="36"/>
          <w:szCs w:val="36"/>
        </w:rPr>
      </w:pPr>
      <w:hyperlink w:anchor="Four" w:history="1">
        <w:r w:rsidR="008A0EC6" w:rsidRPr="004E1DC7">
          <w:rPr>
            <w:rStyle w:val="Hyperlink"/>
            <w:rFonts w:cs="Arial"/>
            <w:sz w:val="36"/>
            <w:szCs w:val="36"/>
          </w:rPr>
          <w:t>Charity trustee duties</w:t>
        </w:r>
      </w:hyperlink>
    </w:p>
    <w:p w:rsidR="008A0EC6" w:rsidRPr="004E1DC7" w:rsidRDefault="008A0EC6" w:rsidP="00102740">
      <w:pPr>
        <w:pStyle w:val="ListParagraph"/>
        <w:numPr>
          <w:ilvl w:val="1"/>
          <w:numId w:val="1"/>
        </w:numPr>
        <w:spacing w:after="200" w:line="276" w:lineRule="auto"/>
        <w:rPr>
          <w:rFonts w:ascii="Arial" w:hAnsi="Arial" w:cs="Arial"/>
          <w:sz w:val="36"/>
          <w:szCs w:val="36"/>
        </w:rPr>
      </w:pPr>
      <w:r w:rsidRPr="004E1DC7">
        <w:rPr>
          <w:rFonts w:ascii="Arial" w:hAnsi="Arial" w:cs="Arial"/>
          <w:sz w:val="36"/>
          <w:szCs w:val="36"/>
        </w:rPr>
        <w:t xml:space="preserve">Trustee remuneration </w:t>
      </w:r>
    </w:p>
    <w:p w:rsidR="008A0EC6" w:rsidRPr="004E1DC7" w:rsidRDefault="008A0EC6" w:rsidP="00102740">
      <w:pPr>
        <w:pStyle w:val="ListParagraph"/>
        <w:numPr>
          <w:ilvl w:val="1"/>
          <w:numId w:val="1"/>
        </w:numPr>
        <w:spacing w:after="200" w:line="276" w:lineRule="auto"/>
        <w:rPr>
          <w:rFonts w:ascii="Arial" w:hAnsi="Arial" w:cs="Arial"/>
          <w:sz w:val="36"/>
          <w:szCs w:val="36"/>
        </w:rPr>
      </w:pPr>
      <w:r w:rsidRPr="004E1DC7">
        <w:rPr>
          <w:rFonts w:ascii="Arial" w:hAnsi="Arial" w:cs="Arial"/>
          <w:sz w:val="36"/>
          <w:szCs w:val="36"/>
        </w:rPr>
        <w:t xml:space="preserve">References to charitable status </w:t>
      </w:r>
    </w:p>
    <w:p w:rsidR="00064BE2" w:rsidRPr="004E1DC7" w:rsidRDefault="00064BE2" w:rsidP="00064BE2">
      <w:pPr>
        <w:pStyle w:val="ListParagraph"/>
        <w:numPr>
          <w:ilvl w:val="1"/>
          <w:numId w:val="1"/>
        </w:numPr>
        <w:spacing w:after="200" w:line="276" w:lineRule="auto"/>
        <w:rPr>
          <w:rFonts w:ascii="Arial" w:hAnsi="Arial" w:cs="Arial"/>
          <w:sz w:val="36"/>
          <w:szCs w:val="36"/>
        </w:rPr>
      </w:pPr>
      <w:r w:rsidRPr="004E1DC7">
        <w:rPr>
          <w:rFonts w:ascii="Arial" w:hAnsi="Arial" w:cs="Arial"/>
          <w:sz w:val="36"/>
          <w:szCs w:val="36"/>
        </w:rPr>
        <w:t xml:space="preserve">Making changes to your charity </w:t>
      </w:r>
      <w:r w:rsidR="0001526A" w:rsidRPr="004E1DC7">
        <w:rPr>
          <w:rFonts w:ascii="Arial" w:hAnsi="Arial" w:cs="Arial"/>
          <w:sz w:val="36"/>
          <w:szCs w:val="36"/>
        </w:rPr>
        <w:t>–</w:t>
      </w:r>
      <w:r w:rsidRPr="004E1DC7">
        <w:rPr>
          <w:rFonts w:ascii="Arial" w:hAnsi="Arial" w:cs="Arial"/>
          <w:sz w:val="36"/>
          <w:szCs w:val="36"/>
        </w:rPr>
        <w:t xml:space="preserve"> Consent</w:t>
      </w:r>
      <w:r w:rsidR="0001526A" w:rsidRPr="004E1DC7">
        <w:rPr>
          <w:rFonts w:ascii="Arial" w:hAnsi="Arial" w:cs="Arial"/>
          <w:sz w:val="36"/>
          <w:szCs w:val="36"/>
        </w:rPr>
        <w:t xml:space="preserve"> and notification</w:t>
      </w:r>
    </w:p>
    <w:p w:rsidR="008A0EC6" w:rsidRPr="004E1DC7" w:rsidRDefault="008A0EC6" w:rsidP="00064BE2">
      <w:pPr>
        <w:pStyle w:val="ListParagraph"/>
        <w:spacing w:after="200" w:line="276" w:lineRule="auto"/>
        <w:ind w:left="1440"/>
        <w:rPr>
          <w:rFonts w:ascii="Arial" w:hAnsi="Arial" w:cs="Arial"/>
          <w:sz w:val="36"/>
          <w:szCs w:val="36"/>
        </w:rPr>
      </w:pPr>
    </w:p>
    <w:p w:rsidR="008A0EC6" w:rsidRPr="004E1DC7" w:rsidRDefault="00B85E2C" w:rsidP="00102740">
      <w:pPr>
        <w:pStyle w:val="ListParagraph"/>
        <w:numPr>
          <w:ilvl w:val="0"/>
          <w:numId w:val="1"/>
        </w:numPr>
        <w:spacing w:after="200" w:line="276" w:lineRule="auto"/>
        <w:rPr>
          <w:rFonts w:ascii="Arial" w:hAnsi="Arial" w:cs="Arial"/>
          <w:sz w:val="36"/>
          <w:szCs w:val="36"/>
        </w:rPr>
      </w:pPr>
      <w:hyperlink w:anchor="Five" w:history="1">
        <w:r w:rsidR="008A0EC6" w:rsidRPr="004E1DC7">
          <w:rPr>
            <w:rStyle w:val="Hyperlink"/>
            <w:rFonts w:cs="Arial"/>
            <w:sz w:val="36"/>
            <w:szCs w:val="36"/>
          </w:rPr>
          <w:t>Accounts</w:t>
        </w:r>
        <w:r w:rsidR="008A0EC6" w:rsidRPr="004E1DC7">
          <w:rPr>
            <w:rStyle w:val="Hyperlink"/>
            <w:rFonts w:cs="Arial"/>
            <w:sz w:val="36"/>
            <w:szCs w:val="36"/>
          </w:rPr>
          <w:br/>
        </w:r>
      </w:hyperlink>
    </w:p>
    <w:p w:rsidR="008A0EC6" w:rsidRPr="004E1DC7" w:rsidRDefault="00B85E2C" w:rsidP="00102740">
      <w:pPr>
        <w:pStyle w:val="ListParagraph"/>
        <w:numPr>
          <w:ilvl w:val="0"/>
          <w:numId w:val="1"/>
        </w:numPr>
        <w:spacing w:after="200" w:line="276" w:lineRule="auto"/>
        <w:rPr>
          <w:rFonts w:ascii="Arial" w:hAnsi="Arial" w:cs="Arial"/>
          <w:sz w:val="36"/>
          <w:szCs w:val="36"/>
        </w:rPr>
      </w:pPr>
      <w:hyperlink w:anchor="Six" w:history="1">
        <w:r w:rsidR="008A0EC6" w:rsidRPr="004E1DC7">
          <w:rPr>
            <w:rStyle w:val="Hyperlink"/>
            <w:rFonts w:cs="Arial"/>
            <w:sz w:val="36"/>
            <w:szCs w:val="36"/>
          </w:rPr>
          <w:t>Fundraising</w:t>
        </w:r>
      </w:hyperlink>
    </w:p>
    <w:p w:rsidR="007E2ED8" w:rsidRPr="004E1DC7" w:rsidRDefault="007E2ED8" w:rsidP="00102740">
      <w:pPr>
        <w:rPr>
          <w:rFonts w:ascii="Arial" w:hAnsi="Arial" w:cs="Arial"/>
          <w:sz w:val="36"/>
          <w:szCs w:val="36"/>
        </w:rPr>
      </w:pPr>
    </w:p>
    <w:p w:rsidR="00C01694" w:rsidRPr="004E1DC7" w:rsidRDefault="00C01694" w:rsidP="00102740">
      <w:pPr>
        <w:rPr>
          <w:rFonts w:ascii="Arial" w:hAnsi="Arial" w:cs="Arial"/>
          <w:sz w:val="36"/>
          <w:szCs w:val="36"/>
        </w:rPr>
      </w:pPr>
    </w:p>
    <w:p w:rsidR="00C01694" w:rsidRPr="004E1DC7" w:rsidRDefault="00C01694" w:rsidP="00102740">
      <w:pPr>
        <w:rPr>
          <w:rFonts w:ascii="Arial" w:hAnsi="Arial" w:cs="Arial"/>
          <w:sz w:val="36"/>
          <w:szCs w:val="36"/>
        </w:rPr>
      </w:pPr>
    </w:p>
    <w:p w:rsidR="004B190B" w:rsidRPr="004E1DC7" w:rsidRDefault="0017396F" w:rsidP="00102740">
      <w:pPr>
        <w:rPr>
          <w:rFonts w:ascii="Arial" w:hAnsi="Arial" w:cs="Arial"/>
          <w:sz w:val="36"/>
          <w:szCs w:val="36"/>
        </w:rPr>
      </w:pPr>
      <w:bookmarkStart w:id="0" w:name="One"/>
      <w:r w:rsidRPr="004E1DC7">
        <w:rPr>
          <w:rFonts w:ascii="Arial" w:hAnsi="Arial" w:cs="Arial"/>
          <w:sz w:val="36"/>
          <w:szCs w:val="36"/>
        </w:rPr>
        <w:t>1.</w:t>
      </w:r>
      <w:r w:rsidRPr="004E1DC7">
        <w:rPr>
          <w:rFonts w:ascii="Arial" w:hAnsi="Arial" w:cs="Arial"/>
          <w:sz w:val="36"/>
          <w:szCs w:val="36"/>
        </w:rPr>
        <w:tab/>
      </w:r>
      <w:r w:rsidR="004B190B" w:rsidRPr="004E1DC7">
        <w:rPr>
          <w:rFonts w:ascii="Arial" w:hAnsi="Arial" w:cs="Arial"/>
          <w:sz w:val="36"/>
          <w:szCs w:val="36"/>
        </w:rPr>
        <w:t xml:space="preserve">Introduction </w:t>
      </w:r>
    </w:p>
    <w:bookmarkEnd w:id="0"/>
    <w:p w:rsidR="004B190B" w:rsidRPr="004E1DC7" w:rsidRDefault="004B190B" w:rsidP="00102740">
      <w:pPr>
        <w:rPr>
          <w:rFonts w:ascii="Arial" w:hAnsi="Arial" w:cs="Arial"/>
          <w:b/>
          <w:sz w:val="36"/>
          <w:szCs w:val="36"/>
        </w:rPr>
      </w:pPr>
      <w:r w:rsidRPr="004E1DC7">
        <w:rPr>
          <w:rFonts w:ascii="Arial" w:hAnsi="Arial" w:cs="Arial"/>
          <w:b/>
          <w:sz w:val="36"/>
          <w:szCs w:val="36"/>
        </w:rPr>
        <w:t>What this guid</w:t>
      </w:r>
      <w:r w:rsidR="00A07211" w:rsidRPr="004E1DC7">
        <w:rPr>
          <w:rFonts w:ascii="Arial" w:hAnsi="Arial" w:cs="Arial"/>
          <w:b/>
          <w:sz w:val="36"/>
          <w:szCs w:val="36"/>
        </w:rPr>
        <w:t>anc</w:t>
      </w:r>
      <w:r w:rsidRPr="004E1DC7">
        <w:rPr>
          <w:rFonts w:ascii="Arial" w:hAnsi="Arial" w:cs="Arial"/>
          <w:b/>
          <w:sz w:val="36"/>
          <w:szCs w:val="36"/>
        </w:rPr>
        <w:t>e covers</w:t>
      </w:r>
    </w:p>
    <w:p w:rsidR="00944D7D" w:rsidRPr="004E1DC7" w:rsidRDefault="00944D7D" w:rsidP="00102740">
      <w:pPr>
        <w:rPr>
          <w:rFonts w:ascii="Arial" w:hAnsi="Arial" w:cs="Arial"/>
          <w:sz w:val="36"/>
          <w:szCs w:val="36"/>
        </w:rPr>
      </w:pPr>
      <w:r w:rsidRPr="004E1DC7">
        <w:rPr>
          <w:rFonts w:ascii="Arial" w:hAnsi="Arial" w:cs="Arial"/>
          <w:sz w:val="36"/>
          <w:szCs w:val="36"/>
        </w:rPr>
        <w:t>This guidance explains what cross-border charities; charities registered with the Charity Commission for England and Wales (CCEW) and with the Scottish Charity Regulator (OSCR) need to know about how OSCR regulates them.</w:t>
      </w:r>
    </w:p>
    <w:p w:rsidR="00994E3C" w:rsidRPr="004E1DC7" w:rsidRDefault="00994E3C" w:rsidP="00102740">
      <w:pPr>
        <w:rPr>
          <w:rFonts w:ascii="Arial" w:hAnsi="Arial" w:cs="Arial"/>
          <w:sz w:val="36"/>
          <w:szCs w:val="36"/>
        </w:rPr>
      </w:pPr>
      <w:r w:rsidRPr="004E1DC7">
        <w:rPr>
          <w:rFonts w:ascii="Arial" w:hAnsi="Arial" w:cs="Arial"/>
          <w:sz w:val="36"/>
          <w:szCs w:val="36"/>
        </w:rPr>
        <w:t xml:space="preserve">The </w:t>
      </w:r>
      <w:r w:rsidR="00E06FDD" w:rsidRPr="004E1DC7">
        <w:rPr>
          <w:rFonts w:ascii="Arial" w:hAnsi="Arial" w:cs="Arial"/>
          <w:sz w:val="36"/>
          <w:szCs w:val="36"/>
        </w:rPr>
        <w:t>primary</w:t>
      </w:r>
      <w:r w:rsidRPr="004E1DC7">
        <w:rPr>
          <w:rFonts w:ascii="Arial" w:hAnsi="Arial" w:cs="Arial"/>
          <w:sz w:val="36"/>
          <w:szCs w:val="36"/>
        </w:rPr>
        <w:t xml:space="preserve"> piece of charity law in Scotland is: </w:t>
      </w:r>
    </w:p>
    <w:p w:rsidR="00994E3C" w:rsidRPr="004E1DC7" w:rsidRDefault="00B85E2C" w:rsidP="00994E3C">
      <w:pPr>
        <w:pStyle w:val="ListParagraph"/>
        <w:numPr>
          <w:ilvl w:val="0"/>
          <w:numId w:val="18"/>
        </w:numPr>
        <w:rPr>
          <w:rFonts w:ascii="Arial" w:hAnsi="Arial" w:cs="Arial"/>
          <w:sz w:val="36"/>
          <w:szCs w:val="36"/>
        </w:rPr>
      </w:pPr>
      <w:hyperlink r:id="rId9" w:history="1">
        <w:r w:rsidR="0063701C" w:rsidRPr="004E1DC7">
          <w:rPr>
            <w:rStyle w:val="Hyperlink"/>
            <w:rFonts w:cs="Arial"/>
            <w:sz w:val="36"/>
            <w:szCs w:val="36"/>
          </w:rPr>
          <w:t>Charities and Trustee Investment (Scotland) Act 2005 (2005 Act)</w:t>
        </w:r>
      </w:hyperlink>
      <w:r w:rsidR="0063701C" w:rsidRPr="004E1DC7">
        <w:rPr>
          <w:rFonts w:ascii="Arial" w:hAnsi="Arial" w:cs="Arial"/>
          <w:sz w:val="36"/>
          <w:szCs w:val="36"/>
        </w:rPr>
        <w:t xml:space="preserve"> </w:t>
      </w:r>
    </w:p>
    <w:p w:rsidR="00994E3C" w:rsidRPr="004E1DC7" w:rsidRDefault="00994E3C" w:rsidP="00994E3C">
      <w:pPr>
        <w:pStyle w:val="ListParagraph"/>
        <w:rPr>
          <w:rFonts w:ascii="Arial" w:hAnsi="Arial" w:cs="Arial"/>
          <w:sz w:val="36"/>
          <w:szCs w:val="36"/>
        </w:rPr>
      </w:pPr>
    </w:p>
    <w:p w:rsidR="00994E3C" w:rsidRPr="004E1DC7" w:rsidRDefault="00994E3C" w:rsidP="00994E3C">
      <w:pPr>
        <w:rPr>
          <w:rFonts w:ascii="Arial" w:hAnsi="Arial" w:cs="Arial"/>
          <w:sz w:val="36"/>
          <w:szCs w:val="36"/>
        </w:rPr>
      </w:pPr>
      <w:r w:rsidRPr="004E1DC7">
        <w:rPr>
          <w:rFonts w:ascii="Arial" w:hAnsi="Arial" w:cs="Arial"/>
          <w:sz w:val="36"/>
          <w:szCs w:val="36"/>
        </w:rPr>
        <w:t xml:space="preserve">The </w:t>
      </w:r>
      <w:r w:rsidR="00E06FDD" w:rsidRPr="004E1DC7">
        <w:rPr>
          <w:rFonts w:ascii="Arial" w:hAnsi="Arial" w:cs="Arial"/>
          <w:sz w:val="36"/>
          <w:szCs w:val="36"/>
        </w:rPr>
        <w:t>primary</w:t>
      </w:r>
      <w:r w:rsidRPr="004E1DC7">
        <w:rPr>
          <w:rFonts w:ascii="Arial" w:hAnsi="Arial" w:cs="Arial"/>
          <w:sz w:val="36"/>
          <w:szCs w:val="36"/>
        </w:rPr>
        <w:t xml:space="preserve"> piece of charity law in England and Wales is: </w:t>
      </w:r>
    </w:p>
    <w:p w:rsidR="00506DBD" w:rsidRPr="004E1DC7" w:rsidRDefault="00CD52AF" w:rsidP="00506DBD">
      <w:pPr>
        <w:pStyle w:val="ListParagraph"/>
        <w:numPr>
          <w:ilvl w:val="0"/>
          <w:numId w:val="18"/>
        </w:numPr>
        <w:rPr>
          <w:rStyle w:val="Hyperlink"/>
          <w:rFonts w:cs="Arial"/>
          <w:sz w:val="36"/>
          <w:szCs w:val="36"/>
        </w:rPr>
      </w:pPr>
      <w:r w:rsidRPr="004E1DC7">
        <w:rPr>
          <w:rFonts w:ascii="Arial" w:hAnsi="Arial" w:cs="Arial"/>
          <w:b/>
          <w:sz w:val="36"/>
          <w:szCs w:val="36"/>
        </w:rPr>
        <w:fldChar w:fldCharType="begin"/>
      </w:r>
      <w:r w:rsidR="00506DBD" w:rsidRPr="004E1DC7">
        <w:rPr>
          <w:rFonts w:ascii="Arial" w:hAnsi="Arial" w:cs="Arial"/>
          <w:b/>
          <w:sz w:val="36"/>
          <w:szCs w:val="36"/>
        </w:rPr>
        <w:instrText xml:space="preserve"> HYPERLINK "http://www.legislation.gov.uk/ukpga/2011/25/contents" </w:instrText>
      </w:r>
      <w:r w:rsidRPr="004E1DC7">
        <w:rPr>
          <w:rFonts w:ascii="Arial" w:hAnsi="Arial" w:cs="Arial"/>
          <w:b/>
          <w:sz w:val="36"/>
          <w:szCs w:val="36"/>
        </w:rPr>
        <w:fldChar w:fldCharType="separate"/>
      </w:r>
      <w:r w:rsidR="00506DBD" w:rsidRPr="004E1DC7">
        <w:rPr>
          <w:rStyle w:val="Hyperlink"/>
          <w:rFonts w:cs="Arial"/>
          <w:sz w:val="36"/>
          <w:szCs w:val="36"/>
        </w:rPr>
        <w:t>Charities Acts 2011</w:t>
      </w:r>
    </w:p>
    <w:p w:rsidR="00944D7D" w:rsidRPr="004E1DC7" w:rsidRDefault="00CD52AF" w:rsidP="00506DBD">
      <w:pPr>
        <w:rPr>
          <w:rFonts w:ascii="Arial" w:hAnsi="Arial" w:cs="Arial"/>
          <w:sz w:val="36"/>
          <w:szCs w:val="36"/>
        </w:rPr>
      </w:pPr>
      <w:r w:rsidRPr="004E1DC7">
        <w:rPr>
          <w:rFonts w:ascii="Arial" w:eastAsia="MS Mincho" w:hAnsi="Arial" w:cs="Arial"/>
          <w:b/>
          <w:sz w:val="36"/>
          <w:szCs w:val="36"/>
          <w:lang w:eastAsia="ja-JP"/>
        </w:rPr>
        <w:fldChar w:fldCharType="end"/>
      </w:r>
      <w:r w:rsidR="00104274" w:rsidRPr="004E1DC7">
        <w:rPr>
          <w:rFonts w:ascii="Arial" w:hAnsi="Arial" w:cs="Arial"/>
          <w:sz w:val="36"/>
          <w:szCs w:val="36"/>
        </w:rPr>
        <w:br/>
      </w:r>
      <w:proofErr w:type="gramStart"/>
      <w:r w:rsidR="00944D7D" w:rsidRPr="004E1DC7">
        <w:rPr>
          <w:rFonts w:ascii="Arial" w:hAnsi="Arial" w:cs="Arial"/>
          <w:sz w:val="36"/>
          <w:szCs w:val="36"/>
        </w:rPr>
        <w:t>Generally speaking the</w:t>
      </w:r>
      <w:proofErr w:type="gramEnd"/>
      <w:r w:rsidR="00944D7D" w:rsidRPr="004E1DC7">
        <w:rPr>
          <w:rFonts w:ascii="Arial" w:hAnsi="Arial" w:cs="Arial"/>
          <w:sz w:val="36"/>
          <w:szCs w:val="36"/>
        </w:rPr>
        <w:t xml:space="preserve"> regulatory regime for charities in Scotland applies equally to </w:t>
      </w:r>
      <w:r w:rsidR="00F87BD4" w:rsidRPr="004E1DC7">
        <w:rPr>
          <w:rFonts w:ascii="Arial" w:hAnsi="Arial" w:cs="Arial"/>
          <w:b/>
          <w:sz w:val="36"/>
          <w:szCs w:val="36"/>
        </w:rPr>
        <w:t>all</w:t>
      </w:r>
      <w:r w:rsidR="00944D7D" w:rsidRPr="004E1DC7">
        <w:rPr>
          <w:rFonts w:ascii="Arial" w:hAnsi="Arial" w:cs="Arial"/>
          <w:sz w:val="36"/>
          <w:szCs w:val="36"/>
        </w:rPr>
        <w:t xml:space="preserve"> charities entered in the Scottish Charity Register. The following sections explain the key elements of Scottish charity regulation that cross-border charities need to know. More </w:t>
      </w:r>
      <w:hyperlink r:id="rId10" w:history="1">
        <w:r w:rsidR="00944D7D" w:rsidRPr="004E1DC7">
          <w:rPr>
            <w:rStyle w:val="Hyperlink"/>
            <w:rFonts w:cs="Arial"/>
            <w:sz w:val="36"/>
            <w:szCs w:val="36"/>
          </w:rPr>
          <w:t xml:space="preserve">guidance </w:t>
        </w:r>
        <w:proofErr w:type="gramStart"/>
        <w:r w:rsidR="00944D7D" w:rsidRPr="004E1DC7">
          <w:rPr>
            <w:rStyle w:val="Hyperlink"/>
            <w:rFonts w:cs="Arial"/>
            <w:sz w:val="36"/>
            <w:szCs w:val="36"/>
          </w:rPr>
          <w:t>can be found</w:t>
        </w:r>
        <w:proofErr w:type="gramEnd"/>
        <w:r w:rsidR="00944D7D" w:rsidRPr="004E1DC7">
          <w:rPr>
            <w:rStyle w:val="Hyperlink"/>
            <w:rFonts w:cs="Arial"/>
            <w:sz w:val="36"/>
            <w:szCs w:val="36"/>
          </w:rPr>
          <w:t xml:space="preserve"> on OSCR’s website</w:t>
        </w:r>
      </w:hyperlink>
      <w:r w:rsidR="00944D7D" w:rsidRPr="004E1DC7">
        <w:rPr>
          <w:rFonts w:ascii="Arial" w:hAnsi="Arial" w:cs="Arial"/>
          <w:sz w:val="36"/>
          <w:szCs w:val="36"/>
        </w:rPr>
        <w:t xml:space="preserve">. </w:t>
      </w:r>
    </w:p>
    <w:p w:rsidR="00944D7D" w:rsidRPr="004E1DC7" w:rsidRDefault="00944D7D" w:rsidP="00102740">
      <w:pPr>
        <w:rPr>
          <w:rFonts w:ascii="Arial" w:hAnsi="Arial" w:cs="Arial"/>
          <w:sz w:val="36"/>
          <w:szCs w:val="36"/>
        </w:rPr>
      </w:pPr>
      <w:r w:rsidRPr="004E1DC7">
        <w:rPr>
          <w:rFonts w:ascii="Arial" w:hAnsi="Arial" w:cs="Arial"/>
          <w:sz w:val="36"/>
          <w:szCs w:val="36"/>
        </w:rPr>
        <w:t>The guidance</w:t>
      </w:r>
      <w:r w:rsidR="007701D8" w:rsidRPr="004E1DC7">
        <w:rPr>
          <w:rFonts w:ascii="Arial" w:hAnsi="Arial" w:cs="Arial"/>
          <w:sz w:val="36"/>
          <w:szCs w:val="36"/>
        </w:rPr>
        <w:t xml:space="preserve"> </w:t>
      </w:r>
      <w:r w:rsidRPr="004E1DC7">
        <w:rPr>
          <w:rFonts w:ascii="Arial" w:hAnsi="Arial" w:cs="Arial"/>
          <w:sz w:val="36"/>
          <w:szCs w:val="36"/>
        </w:rPr>
        <w:t xml:space="preserve">also explains when a charity registered with CCEW needs to register with OSCR. </w:t>
      </w:r>
      <w:r w:rsidRPr="004E1DC7">
        <w:rPr>
          <w:rFonts w:ascii="Arial" w:hAnsi="Arial" w:cs="Arial"/>
          <w:sz w:val="36"/>
          <w:szCs w:val="36"/>
        </w:rPr>
        <w:br/>
      </w:r>
    </w:p>
    <w:p w:rsidR="00944D7D" w:rsidRPr="004E1DC7" w:rsidRDefault="00944D7D" w:rsidP="00102740">
      <w:pPr>
        <w:rPr>
          <w:rFonts w:ascii="Arial" w:hAnsi="Arial" w:cs="Arial"/>
          <w:b/>
          <w:sz w:val="36"/>
          <w:szCs w:val="36"/>
          <w:lang w:val="en-US"/>
        </w:rPr>
      </w:pPr>
      <w:proofErr w:type="gramStart"/>
      <w:r w:rsidRPr="004E1DC7">
        <w:rPr>
          <w:rFonts w:ascii="Arial" w:hAnsi="Arial" w:cs="Arial"/>
          <w:b/>
          <w:sz w:val="36"/>
          <w:szCs w:val="36"/>
          <w:lang w:val="en-US"/>
        </w:rPr>
        <w:lastRenderedPageBreak/>
        <w:t>Who</w:t>
      </w:r>
      <w:proofErr w:type="gramEnd"/>
      <w:r w:rsidRPr="004E1DC7">
        <w:rPr>
          <w:rFonts w:ascii="Arial" w:hAnsi="Arial" w:cs="Arial"/>
          <w:b/>
          <w:sz w:val="36"/>
          <w:szCs w:val="36"/>
          <w:lang w:val="en-US"/>
        </w:rPr>
        <w:t xml:space="preserve"> is the guidance for?</w:t>
      </w:r>
    </w:p>
    <w:p w:rsidR="004B190B" w:rsidRPr="004E1DC7" w:rsidRDefault="00944D7D" w:rsidP="00102740">
      <w:pPr>
        <w:rPr>
          <w:rFonts w:ascii="Arial" w:hAnsi="Arial" w:cs="Arial"/>
          <w:sz w:val="36"/>
          <w:szCs w:val="36"/>
          <w:lang w:val="en-US"/>
        </w:rPr>
      </w:pPr>
      <w:r w:rsidRPr="004E1DC7">
        <w:rPr>
          <w:rFonts w:ascii="Arial" w:hAnsi="Arial" w:cs="Arial"/>
          <w:sz w:val="36"/>
          <w:szCs w:val="36"/>
        </w:rPr>
        <w:t xml:space="preserve">This guidance </w:t>
      </w:r>
      <w:proofErr w:type="gramStart"/>
      <w:r w:rsidRPr="004E1DC7">
        <w:rPr>
          <w:rFonts w:ascii="Arial" w:hAnsi="Arial" w:cs="Arial"/>
          <w:sz w:val="36"/>
          <w:szCs w:val="36"/>
        </w:rPr>
        <w:t>is aimed</w:t>
      </w:r>
      <w:proofErr w:type="gramEnd"/>
      <w:r w:rsidRPr="004E1DC7">
        <w:rPr>
          <w:rFonts w:ascii="Arial" w:hAnsi="Arial" w:cs="Arial"/>
          <w:sz w:val="36"/>
          <w:szCs w:val="36"/>
        </w:rPr>
        <w:t xml:space="preserve"> at charity trustees of cross-border charities</w:t>
      </w:r>
      <w:r w:rsidR="00037749" w:rsidRPr="004E1DC7">
        <w:rPr>
          <w:rFonts w:ascii="Arial" w:hAnsi="Arial" w:cs="Arial"/>
          <w:sz w:val="36"/>
          <w:szCs w:val="36"/>
        </w:rPr>
        <w:t xml:space="preserve"> and</w:t>
      </w:r>
      <w:r w:rsidRPr="004E1DC7">
        <w:rPr>
          <w:rFonts w:ascii="Arial" w:hAnsi="Arial" w:cs="Arial"/>
          <w:sz w:val="36"/>
          <w:szCs w:val="36"/>
        </w:rPr>
        <w:t xml:space="preserve"> people working with or advising charity trustees.</w:t>
      </w:r>
      <w:r w:rsidRPr="004E1DC7">
        <w:rPr>
          <w:rFonts w:ascii="Arial" w:hAnsi="Arial" w:cs="Arial"/>
          <w:sz w:val="36"/>
          <w:szCs w:val="36"/>
        </w:rPr>
        <w:br/>
      </w:r>
      <w:r w:rsidRPr="004E1DC7">
        <w:rPr>
          <w:rFonts w:ascii="Arial" w:hAnsi="Arial" w:cs="Arial"/>
          <w:sz w:val="36"/>
          <w:szCs w:val="36"/>
          <w:lang w:val="en-US"/>
        </w:rPr>
        <w:br/>
      </w:r>
      <w:r w:rsidR="004B190B" w:rsidRPr="004E1DC7">
        <w:rPr>
          <w:rFonts w:ascii="Arial" w:hAnsi="Arial" w:cs="Arial"/>
          <w:sz w:val="36"/>
          <w:szCs w:val="36"/>
        </w:rPr>
        <w:t xml:space="preserve">It will also be useful to those looking to apply to </w:t>
      </w:r>
      <w:r w:rsidR="00037749" w:rsidRPr="004E1DC7">
        <w:rPr>
          <w:rFonts w:ascii="Arial" w:hAnsi="Arial" w:cs="Arial"/>
          <w:sz w:val="36"/>
          <w:szCs w:val="36"/>
        </w:rPr>
        <w:t xml:space="preserve">OSCR to </w:t>
      </w:r>
      <w:r w:rsidR="004B190B" w:rsidRPr="004E1DC7">
        <w:rPr>
          <w:rFonts w:ascii="Arial" w:hAnsi="Arial" w:cs="Arial"/>
          <w:sz w:val="36"/>
          <w:szCs w:val="36"/>
        </w:rPr>
        <w:t xml:space="preserve">become a cross-border charity.  </w:t>
      </w:r>
    </w:p>
    <w:p w:rsidR="004B190B" w:rsidRPr="004E1DC7" w:rsidRDefault="00944D7D" w:rsidP="00102740">
      <w:pPr>
        <w:rPr>
          <w:rFonts w:ascii="Arial" w:hAnsi="Arial" w:cs="Arial"/>
          <w:b/>
          <w:sz w:val="36"/>
          <w:szCs w:val="36"/>
        </w:rPr>
      </w:pPr>
      <w:r w:rsidRPr="004E1DC7">
        <w:rPr>
          <w:rFonts w:ascii="Arial" w:hAnsi="Arial" w:cs="Arial"/>
          <w:b/>
          <w:sz w:val="36"/>
          <w:szCs w:val="36"/>
        </w:rPr>
        <w:br/>
      </w:r>
      <w:r w:rsidR="004B190B" w:rsidRPr="004E1DC7">
        <w:rPr>
          <w:rFonts w:ascii="Arial" w:hAnsi="Arial" w:cs="Arial"/>
          <w:b/>
          <w:sz w:val="36"/>
          <w:szCs w:val="36"/>
        </w:rPr>
        <w:t xml:space="preserve">How to use the guide </w:t>
      </w:r>
    </w:p>
    <w:p w:rsidR="0017396F" w:rsidRPr="004E1DC7" w:rsidRDefault="0017396F" w:rsidP="00102740">
      <w:pPr>
        <w:rPr>
          <w:rFonts w:ascii="Arial" w:hAnsi="Arial" w:cs="Arial"/>
          <w:sz w:val="36"/>
          <w:szCs w:val="36"/>
        </w:rPr>
      </w:pPr>
      <w:r w:rsidRPr="004E1DC7">
        <w:rPr>
          <w:rFonts w:ascii="Arial" w:hAnsi="Arial" w:cs="Arial"/>
          <w:sz w:val="36"/>
          <w:szCs w:val="36"/>
        </w:rPr>
        <w:t xml:space="preserve">The guide </w:t>
      </w:r>
      <w:proofErr w:type="gramStart"/>
      <w:r w:rsidRPr="004E1DC7">
        <w:rPr>
          <w:rFonts w:ascii="Arial" w:hAnsi="Arial" w:cs="Arial"/>
          <w:sz w:val="36"/>
          <w:szCs w:val="36"/>
        </w:rPr>
        <w:t>is split</w:t>
      </w:r>
      <w:proofErr w:type="gramEnd"/>
      <w:r w:rsidRPr="004E1DC7">
        <w:rPr>
          <w:rFonts w:ascii="Arial" w:hAnsi="Arial" w:cs="Arial"/>
          <w:sz w:val="36"/>
          <w:szCs w:val="36"/>
        </w:rPr>
        <w:t xml:space="preserve"> into sections to help you find the information most relevant to you and your charity. Each section contains summary information, a brief explanation of the relevant laws and links to further guidance from OSCR and CCEW. </w:t>
      </w:r>
    </w:p>
    <w:p w:rsidR="004B190B" w:rsidRPr="004E1DC7" w:rsidRDefault="00944D7D" w:rsidP="00102740">
      <w:pPr>
        <w:rPr>
          <w:rFonts w:ascii="Arial" w:hAnsi="Arial" w:cs="Arial"/>
          <w:sz w:val="36"/>
          <w:szCs w:val="36"/>
        </w:rPr>
      </w:pPr>
      <w:r w:rsidRPr="004E1DC7">
        <w:rPr>
          <w:rFonts w:ascii="Arial" w:hAnsi="Arial" w:cs="Arial"/>
          <w:b/>
          <w:bCs/>
          <w:sz w:val="36"/>
          <w:szCs w:val="36"/>
        </w:rPr>
        <w:br/>
      </w:r>
      <w:r w:rsidR="004B190B" w:rsidRPr="004E1DC7">
        <w:rPr>
          <w:rFonts w:ascii="Arial" w:hAnsi="Arial" w:cs="Arial"/>
          <w:b/>
          <w:bCs/>
          <w:sz w:val="36"/>
          <w:szCs w:val="36"/>
        </w:rPr>
        <w:t>Sources of help and advice</w:t>
      </w:r>
    </w:p>
    <w:p w:rsidR="00662F98" w:rsidRPr="004E1DC7" w:rsidRDefault="00B85E2C" w:rsidP="00102740">
      <w:pPr>
        <w:pStyle w:val="ListParagraph"/>
        <w:numPr>
          <w:ilvl w:val="0"/>
          <w:numId w:val="2"/>
        </w:numPr>
        <w:spacing w:after="200" w:line="276" w:lineRule="auto"/>
        <w:rPr>
          <w:rFonts w:ascii="Arial" w:hAnsi="Arial" w:cs="Arial"/>
          <w:sz w:val="36"/>
          <w:szCs w:val="36"/>
        </w:rPr>
      </w:pPr>
      <w:hyperlink r:id="rId11" w:history="1">
        <w:r w:rsidR="00021789" w:rsidRPr="004E1DC7">
          <w:rPr>
            <w:rStyle w:val="Hyperlink"/>
            <w:rFonts w:cs="Arial"/>
            <w:sz w:val="36"/>
            <w:szCs w:val="36"/>
          </w:rPr>
          <w:t>HM Revenue &amp; Customs (HMRC)</w:t>
        </w:r>
      </w:hyperlink>
    </w:p>
    <w:p w:rsidR="00662F98" w:rsidRPr="004E1DC7" w:rsidRDefault="00B85E2C" w:rsidP="00102740">
      <w:pPr>
        <w:pStyle w:val="ListParagraph"/>
        <w:numPr>
          <w:ilvl w:val="0"/>
          <w:numId w:val="2"/>
        </w:numPr>
        <w:spacing w:after="200" w:line="276" w:lineRule="auto"/>
        <w:rPr>
          <w:rFonts w:ascii="Arial" w:hAnsi="Arial" w:cs="Arial"/>
          <w:sz w:val="36"/>
          <w:szCs w:val="36"/>
        </w:rPr>
      </w:pPr>
      <w:hyperlink r:id="rId12" w:history="1">
        <w:r w:rsidR="00021789" w:rsidRPr="004E1DC7">
          <w:rPr>
            <w:rStyle w:val="Hyperlink"/>
            <w:rFonts w:cs="Arial"/>
            <w:sz w:val="36"/>
            <w:szCs w:val="36"/>
          </w:rPr>
          <w:t>Charity Commission for England and Wales (CCEW)</w:t>
        </w:r>
      </w:hyperlink>
    </w:p>
    <w:p w:rsidR="00662F98" w:rsidRPr="004E1DC7" w:rsidRDefault="00B85E2C" w:rsidP="00102740">
      <w:pPr>
        <w:pStyle w:val="ListParagraph"/>
        <w:numPr>
          <w:ilvl w:val="0"/>
          <w:numId w:val="2"/>
        </w:numPr>
        <w:spacing w:after="200" w:line="276" w:lineRule="auto"/>
        <w:rPr>
          <w:rFonts w:ascii="Arial" w:hAnsi="Arial" w:cs="Arial"/>
          <w:sz w:val="36"/>
          <w:szCs w:val="36"/>
        </w:rPr>
      </w:pPr>
      <w:hyperlink r:id="rId13" w:history="1">
        <w:r w:rsidR="00021789" w:rsidRPr="004E1DC7">
          <w:rPr>
            <w:rStyle w:val="Hyperlink"/>
            <w:rFonts w:cs="Arial"/>
            <w:sz w:val="36"/>
            <w:szCs w:val="36"/>
          </w:rPr>
          <w:t>Charity Commission for Northern Ireland (CCNI)</w:t>
        </w:r>
      </w:hyperlink>
    </w:p>
    <w:p w:rsidR="00662F98" w:rsidRPr="004E1DC7" w:rsidRDefault="00B85E2C" w:rsidP="00102740">
      <w:pPr>
        <w:pStyle w:val="ListParagraph"/>
        <w:numPr>
          <w:ilvl w:val="0"/>
          <w:numId w:val="2"/>
        </w:numPr>
        <w:spacing w:after="200" w:line="276" w:lineRule="auto"/>
        <w:rPr>
          <w:rFonts w:ascii="Arial" w:hAnsi="Arial" w:cs="Arial"/>
          <w:sz w:val="36"/>
          <w:szCs w:val="36"/>
        </w:rPr>
      </w:pPr>
      <w:hyperlink r:id="rId14" w:history="1">
        <w:r w:rsidR="00021789" w:rsidRPr="004E1DC7">
          <w:rPr>
            <w:rStyle w:val="Hyperlink"/>
            <w:rFonts w:cs="Arial"/>
            <w:sz w:val="36"/>
            <w:szCs w:val="36"/>
          </w:rPr>
          <w:t>Scottish Council for Voluntary Organisations (SCVO</w:t>
        </w:r>
      </w:hyperlink>
      <w:r w:rsidR="00021789" w:rsidRPr="004E1DC7">
        <w:rPr>
          <w:rFonts w:ascii="Arial" w:hAnsi="Arial" w:cs="Arial"/>
          <w:sz w:val="36"/>
          <w:szCs w:val="36"/>
        </w:rPr>
        <w:t>)</w:t>
      </w:r>
    </w:p>
    <w:p w:rsidR="00662F98" w:rsidRPr="004E1DC7" w:rsidRDefault="00B85E2C" w:rsidP="00102740">
      <w:pPr>
        <w:pStyle w:val="ListParagraph"/>
        <w:numPr>
          <w:ilvl w:val="0"/>
          <w:numId w:val="2"/>
        </w:numPr>
        <w:spacing w:after="200" w:line="276" w:lineRule="auto"/>
        <w:rPr>
          <w:rFonts w:ascii="Arial" w:hAnsi="Arial" w:cs="Arial"/>
          <w:sz w:val="36"/>
          <w:szCs w:val="36"/>
        </w:rPr>
      </w:pPr>
      <w:hyperlink r:id="rId15" w:history="1">
        <w:r w:rsidR="00021789" w:rsidRPr="004E1DC7">
          <w:rPr>
            <w:rStyle w:val="Hyperlink"/>
            <w:rFonts w:cs="Arial"/>
            <w:sz w:val="36"/>
            <w:szCs w:val="36"/>
          </w:rPr>
          <w:t>National Council for Voluntary Organisations (NCVO)</w:t>
        </w:r>
      </w:hyperlink>
    </w:p>
    <w:p w:rsidR="00021789" w:rsidRPr="004E1DC7" w:rsidRDefault="00B85E2C" w:rsidP="00102740">
      <w:pPr>
        <w:pStyle w:val="ListParagraph"/>
        <w:numPr>
          <w:ilvl w:val="0"/>
          <w:numId w:val="2"/>
        </w:numPr>
        <w:spacing w:after="200" w:line="276" w:lineRule="auto"/>
        <w:rPr>
          <w:rFonts w:ascii="Arial" w:hAnsi="Arial" w:cs="Arial"/>
          <w:sz w:val="36"/>
          <w:szCs w:val="36"/>
        </w:rPr>
      </w:pPr>
      <w:hyperlink r:id="rId16" w:history="1">
        <w:r w:rsidR="00021789" w:rsidRPr="004E1DC7">
          <w:rPr>
            <w:rStyle w:val="Hyperlink"/>
            <w:rFonts w:cs="Arial"/>
            <w:sz w:val="36"/>
            <w:szCs w:val="36"/>
          </w:rPr>
          <w:t>Northern Ireland Council for Voluntary Action (NICVA)</w:t>
        </w:r>
      </w:hyperlink>
    </w:p>
    <w:p w:rsidR="00662F98" w:rsidRPr="004E1DC7" w:rsidRDefault="00B85E2C" w:rsidP="00102740">
      <w:pPr>
        <w:pStyle w:val="ListParagraph"/>
        <w:numPr>
          <w:ilvl w:val="0"/>
          <w:numId w:val="2"/>
        </w:numPr>
        <w:spacing w:after="200" w:line="276" w:lineRule="auto"/>
        <w:rPr>
          <w:rFonts w:ascii="Arial" w:hAnsi="Arial" w:cs="Arial"/>
          <w:sz w:val="36"/>
          <w:szCs w:val="36"/>
        </w:rPr>
      </w:pPr>
      <w:hyperlink r:id="rId17" w:history="1">
        <w:r w:rsidR="00021789" w:rsidRPr="004E1DC7">
          <w:rPr>
            <w:rStyle w:val="Hyperlink"/>
            <w:rFonts w:cs="Arial"/>
            <w:sz w:val="36"/>
            <w:szCs w:val="36"/>
          </w:rPr>
          <w:t>Institute of Chartered Accountants of Scotland (ICAS)</w:t>
        </w:r>
      </w:hyperlink>
    </w:p>
    <w:p w:rsidR="00662F98" w:rsidRPr="004E1DC7" w:rsidRDefault="00B85E2C" w:rsidP="00102740">
      <w:pPr>
        <w:pStyle w:val="ListParagraph"/>
        <w:numPr>
          <w:ilvl w:val="0"/>
          <w:numId w:val="2"/>
        </w:numPr>
        <w:spacing w:after="200" w:line="276" w:lineRule="auto"/>
        <w:rPr>
          <w:rFonts w:ascii="Arial" w:hAnsi="Arial" w:cs="Arial"/>
          <w:sz w:val="36"/>
          <w:szCs w:val="36"/>
        </w:rPr>
      </w:pPr>
      <w:hyperlink r:id="rId18" w:history="1">
        <w:r w:rsidR="00021789" w:rsidRPr="004E1DC7">
          <w:rPr>
            <w:rStyle w:val="Hyperlink"/>
            <w:rFonts w:cs="Arial"/>
            <w:sz w:val="36"/>
            <w:szCs w:val="36"/>
          </w:rPr>
          <w:t>Institute of Chartered Accountants in England and Wales (ICAEW)</w:t>
        </w:r>
      </w:hyperlink>
      <w:r w:rsidR="0063701C" w:rsidRPr="004E1DC7">
        <w:rPr>
          <w:sz w:val="36"/>
          <w:szCs w:val="36"/>
        </w:rPr>
        <w:br/>
      </w:r>
    </w:p>
    <w:p w:rsidR="00C01694" w:rsidRPr="004E1DC7" w:rsidRDefault="00C01694" w:rsidP="00C01694">
      <w:pPr>
        <w:pStyle w:val="ListParagraph"/>
        <w:spacing w:after="200" w:line="276" w:lineRule="auto"/>
        <w:rPr>
          <w:rFonts w:ascii="Arial" w:hAnsi="Arial" w:cs="Arial"/>
          <w:sz w:val="36"/>
          <w:szCs w:val="36"/>
        </w:rPr>
      </w:pPr>
    </w:p>
    <w:p w:rsidR="0017396F" w:rsidRPr="004E1DC7" w:rsidRDefault="008A0EC6" w:rsidP="00102740">
      <w:pPr>
        <w:rPr>
          <w:rFonts w:ascii="Arial" w:hAnsi="Arial" w:cs="Arial"/>
          <w:sz w:val="36"/>
          <w:szCs w:val="36"/>
        </w:rPr>
      </w:pPr>
      <w:bookmarkStart w:id="1" w:name="Two"/>
      <w:r w:rsidRPr="004E1DC7">
        <w:rPr>
          <w:rFonts w:ascii="Arial" w:hAnsi="Arial" w:cs="Arial"/>
          <w:sz w:val="36"/>
          <w:szCs w:val="36"/>
        </w:rPr>
        <w:t>2.</w:t>
      </w:r>
      <w:r w:rsidRPr="004E1DC7">
        <w:rPr>
          <w:rFonts w:ascii="Arial" w:hAnsi="Arial" w:cs="Arial"/>
          <w:sz w:val="36"/>
          <w:szCs w:val="36"/>
        </w:rPr>
        <w:tab/>
      </w:r>
      <w:r w:rsidR="0017396F" w:rsidRPr="004E1DC7">
        <w:rPr>
          <w:rFonts w:ascii="Arial" w:hAnsi="Arial" w:cs="Arial"/>
          <w:sz w:val="36"/>
          <w:szCs w:val="36"/>
        </w:rPr>
        <w:t>How the regulators work together</w:t>
      </w:r>
    </w:p>
    <w:bookmarkEnd w:id="1"/>
    <w:p w:rsidR="0017396F" w:rsidRPr="004E1DC7" w:rsidRDefault="0017396F" w:rsidP="00102740">
      <w:pPr>
        <w:rPr>
          <w:rFonts w:ascii="Arial" w:hAnsi="Arial" w:cs="Arial"/>
          <w:sz w:val="36"/>
          <w:szCs w:val="36"/>
        </w:rPr>
      </w:pPr>
      <w:r w:rsidRPr="004E1DC7">
        <w:rPr>
          <w:rFonts w:ascii="Arial" w:hAnsi="Arial" w:cs="Arial"/>
          <w:b/>
          <w:sz w:val="36"/>
          <w:szCs w:val="36"/>
        </w:rPr>
        <w:t>Concerns and inquiries</w:t>
      </w:r>
    </w:p>
    <w:p w:rsidR="008A0EC6" w:rsidRPr="004E1DC7" w:rsidRDefault="008A0EC6" w:rsidP="00102740">
      <w:pPr>
        <w:rPr>
          <w:rFonts w:ascii="Arial" w:hAnsi="Arial" w:cs="Arial"/>
          <w:sz w:val="36"/>
          <w:szCs w:val="36"/>
        </w:rPr>
      </w:pPr>
      <w:r w:rsidRPr="004E1DC7">
        <w:rPr>
          <w:rFonts w:ascii="Arial" w:hAnsi="Arial" w:cs="Arial"/>
          <w:sz w:val="36"/>
          <w:szCs w:val="36"/>
        </w:rPr>
        <w:t xml:space="preserve">Under a </w:t>
      </w:r>
      <w:hyperlink r:id="rId19" w:history="1">
        <w:r w:rsidRPr="004E1DC7">
          <w:rPr>
            <w:rStyle w:val="Hyperlink"/>
            <w:rFonts w:cs="Arial"/>
            <w:sz w:val="36"/>
            <w:szCs w:val="36"/>
          </w:rPr>
          <w:t>Memorandum of Understanding</w:t>
        </w:r>
      </w:hyperlink>
      <w:r w:rsidRPr="004E1DC7">
        <w:rPr>
          <w:rFonts w:ascii="Arial" w:hAnsi="Arial" w:cs="Arial"/>
          <w:sz w:val="36"/>
          <w:szCs w:val="36"/>
        </w:rPr>
        <w:t>, OSCR and CCEW operate effective information sharing and joint working arrangements.</w:t>
      </w:r>
    </w:p>
    <w:p w:rsidR="0017396F" w:rsidRPr="004E1DC7" w:rsidRDefault="0017396F" w:rsidP="00102740">
      <w:pPr>
        <w:rPr>
          <w:rFonts w:ascii="Arial" w:hAnsi="Arial" w:cs="Arial"/>
          <w:sz w:val="36"/>
          <w:szCs w:val="36"/>
        </w:rPr>
      </w:pPr>
      <w:r w:rsidRPr="004E1DC7">
        <w:rPr>
          <w:rFonts w:ascii="Arial" w:hAnsi="Arial" w:cs="Arial"/>
          <w:sz w:val="36"/>
          <w:szCs w:val="36"/>
        </w:rPr>
        <w:t xml:space="preserve">OSCR and CCEW work on a ‘lead regulator’ basis for cross-border charities to reduce the regulatory burden. This means that CCEW will be the lead regulator for cross-border charities and in general will take responsibility for dealing with concerns about cross-border charities, unless the concern relates to a Scottish specific matter that OSCR </w:t>
      </w:r>
      <w:proofErr w:type="gramStart"/>
      <w:r w:rsidRPr="004E1DC7">
        <w:rPr>
          <w:rFonts w:ascii="Arial" w:hAnsi="Arial" w:cs="Arial"/>
          <w:sz w:val="36"/>
          <w:szCs w:val="36"/>
        </w:rPr>
        <w:t>would be best placed</w:t>
      </w:r>
      <w:proofErr w:type="gramEnd"/>
      <w:r w:rsidRPr="004E1DC7">
        <w:rPr>
          <w:rFonts w:ascii="Arial" w:hAnsi="Arial" w:cs="Arial"/>
          <w:sz w:val="36"/>
          <w:szCs w:val="36"/>
        </w:rPr>
        <w:t xml:space="preserve"> to look at. There may be some circumstances where a joint inquiry is appropriate.  </w:t>
      </w:r>
    </w:p>
    <w:p w:rsidR="0017396F" w:rsidRPr="004E1DC7" w:rsidRDefault="0017396F" w:rsidP="00102740">
      <w:pPr>
        <w:rPr>
          <w:rFonts w:ascii="Arial" w:hAnsi="Arial" w:cs="Arial"/>
          <w:sz w:val="36"/>
          <w:szCs w:val="36"/>
        </w:rPr>
      </w:pPr>
      <w:r w:rsidRPr="004E1DC7">
        <w:rPr>
          <w:rFonts w:ascii="Arial" w:hAnsi="Arial" w:cs="Arial"/>
          <w:sz w:val="36"/>
          <w:szCs w:val="36"/>
        </w:rPr>
        <w:t xml:space="preserve">This does not mean that cross-border charities only have to report to CCEW. All charities registered in Scotland must fully comply with the requirements of Scottish charity law.  </w:t>
      </w:r>
    </w:p>
    <w:p w:rsidR="0017396F" w:rsidRPr="004E1DC7" w:rsidRDefault="0017396F" w:rsidP="00102740">
      <w:pPr>
        <w:rPr>
          <w:rFonts w:ascii="Arial" w:hAnsi="Arial" w:cs="Arial"/>
          <w:sz w:val="36"/>
          <w:szCs w:val="36"/>
        </w:rPr>
      </w:pPr>
      <w:r w:rsidRPr="004E1DC7">
        <w:rPr>
          <w:rFonts w:ascii="Arial" w:hAnsi="Arial" w:cs="Arial"/>
          <w:sz w:val="36"/>
          <w:szCs w:val="36"/>
        </w:rPr>
        <w:lastRenderedPageBreak/>
        <w:t>Both regulators have similar regimes in terms of wh</w:t>
      </w:r>
      <w:r w:rsidR="00594FB3" w:rsidRPr="004E1DC7">
        <w:rPr>
          <w:rFonts w:ascii="Arial" w:hAnsi="Arial" w:cs="Arial"/>
          <w:sz w:val="36"/>
          <w:szCs w:val="36"/>
        </w:rPr>
        <w:t>en</w:t>
      </w:r>
      <w:r w:rsidRPr="004E1DC7">
        <w:rPr>
          <w:rFonts w:ascii="Arial" w:hAnsi="Arial" w:cs="Arial"/>
          <w:sz w:val="36"/>
          <w:szCs w:val="36"/>
        </w:rPr>
        <w:t xml:space="preserve"> charities should report certain events and incidents to them. CCEW calls this ‘</w:t>
      </w:r>
      <w:hyperlink r:id="rId20" w:history="1">
        <w:r w:rsidRPr="004E1DC7">
          <w:rPr>
            <w:rStyle w:val="Hyperlink"/>
            <w:rFonts w:cs="Arial"/>
            <w:sz w:val="36"/>
            <w:szCs w:val="36"/>
          </w:rPr>
          <w:t>serious inciden</w:t>
        </w:r>
      </w:hyperlink>
      <w:r w:rsidRPr="004E1DC7">
        <w:rPr>
          <w:rFonts w:ascii="Arial" w:hAnsi="Arial" w:cs="Arial"/>
          <w:sz w:val="36"/>
          <w:szCs w:val="36"/>
        </w:rPr>
        <w:t xml:space="preserve">t’ </w:t>
      </w:r>
      <w:r w:rsidR="00021789" w:rsidRPr="004E1DC7">
        <w:rPr>
          <w:rFonts w:ascii="Arial" w:hAnsi="Arial" w:cs="Arial"/>
          <w:sz w:val="36"/>
          <w:szCs w:val="36"/>
        </w:rPr>
        <w:t>reporting</w:t>
      </w:r>
      <w:r w:rsidRPr="004E1DC7">
        <w:rPr>
          <w:rFonts w:ascii="Arial" w:hAnsi="Arial" w:cs="Arial"/>
          <w:sz w:val="36"/>
          <w:szCs w:val="36"/>
        </w:rPr>
        <w:t>, while OSCR refers to it as ‘</w:t>
      </w:r>
      <w:hyperlink r:id="rId21" w:history="1">
        <w:r w:rsidRPr="004E1DC7">
          <w:rPr>
            <w:rStyle w:val="Hyperlink"/>
            <w:rFonts w:cs="Arial"/>
            <w:sz w:val="36"/>
            <w:szCs w:val="36"/>
          </w:rPr>
          <w:t>notifiable events</w:t>
        </w:r>
      </w:hyperlink>
      <w:r w:rsidRPr="004E1DC7">
        <w:rPr>
          <w:rFonts w:ascii="Arial" w:hAnsi="Arial" w:cs="Arial"/>
          <w:sz w:val="36"/>
          <w:szCs w:val="36"/>
        </w:rPr>
        <w:t xml:space="preserve">’. Cross border charities are required to report to CCEW, but do not need </w:t>
      </w:r>
      <w:proofErr w:type="gramStart"/>
      <w:r w:rsidRPr="004E1DC7">
        <w:rPr>
          <w:rFonts w:ascii="Arial" w:hAnsi="Arial" w:cs="Arial"/>
          <w:sz w:val="36"/>
          <w:szCs w:val="36"/>
        </w:rPr>
        <w:t>to also report</w:t>
      </w:r>
      <w:proofErr w:type="gramEnd"/>
      <w:r w:rsidRPr="004E1DC7">
        <w:rPr>
          <w:rFonts w:ascii="Arial" w:hAnsi="Arial" w:cs="Arial"/>
          <w:sz w:val="36"/>
          <w:szCs w:val="36"/>
        </w:rPr>
        <w:t xml:space="preserve"> the incident/event to OSCR.  </w:t>
      </w:r>
    </w:p>
    <w:p w:rsidR="0017396F" w:rsidRPr="004E1DC7" w:rsidRDefault="0017396F" w:rsidP="00102740">
      <w:pPr>
        <w:rPr>
          <w:rFonts w:ascii="Arial" w:hAnsi="Arial" w:cs="Arial"/>
          <w:b/>
          <w:sz w:val="36"/>
          <w:szCs w:val="36"/>
        </w:rPr>
      </w:pPr>
      <w:r w:rsidRPr="004E1DC7">
        <w:rPr>
          <w:rFonts w:ascii="Arial" w:hAnsi="Arial" w:cs="Arial"/>
          <w:b/>
          <w:sz w:val="36"/>
          <w:szCs w:val="36"/>
        </w:rPr>
        <w:br/>
        <w:t xml:space="preserve">Reporting by Auditors and Independent Examiners to the Regulators </w:t>
      </w:r>
    </w:p>
    <w:p w:rsidR="00594FB3" w:rsidRPr="004E1DC7" w:rsidRDefault="00594FB3" w:rsidP="00102740">
      <w:pPr>
        <w:rPr>
          <w:rFonts w:ascii="Arial" w:hAnsi="Arial" w:cs="Arial"/>
          <w:sz w:val="36"/>
          <w:szCs w:val="36"/>
        </w:rPr>
      </w:pPr>
      <w:proofErr w:type="gramStart"/>
      <w:r w:rsidRPr="004E1DC7">
        <w:rPr>
          <w:rFonts w:ascii="Arial" w:hAnsi="Arial" w:cs="Arial"/>
          <w:sz w:val="36"/>
          <w:szCs w:val="36"/>
        </w:rPr>
        <w:t>T</w:t>
      </w:r>
      <w:r w:rsidR="0017396F" w:rsidRPr="004E1DC7">
        <w:rPr>
          <w:rFonts w:ascii="Arial" w:hAnsi="Arial" w:cs="Arial"/>
          <w:sz w:val="36"/>
          <w:szCs w:val="36"/>
        </w:rPr>
        <w:t>his is the statutory duty to report to the regulator placed on auditors and independent examiners of charity accounts where, in the course of their work, they identify</w:t>
      </w:r>
      <w:r w:rsidRPr="004E1DC7">
        <w:rPr>
          <w:rFonts w:ascii="Arial" w:hAnsi="Arial" w:cs="Arial"/>
          <w:sz w:val="36"/>
          <w:szCs w:val="36"/>
        </w:rPr>
        <w:t>:</w:t>
      </w:r>
      <w:proofErr w:type="gramEnd"/>
    </w:p>
    <w:p w:rsidR="00594FB3" w:rsidRPr="004E1DC7" w:rsidRDefault="0017396F" w:rsidP="00877EF9">
      <w:pPr>
        <w:pStyle w:val="ListParagraph"/>
        <w:numPr>
          <w:ilvl w:val="0"/>
          <w:numId w:val="17"/>
        </w:numPr>
        <w:spacing w:line="276" w:lineRule="auto"/>
        <w:rPr>
          <w:rFonts w:ascii="Arial" w:hAnsi="Arial" w:cs="Arial"/>
          <w:sz w:val="36"/>
          <w:szCs w:val="36"/>
        </w:rPr>
      </w:pPr>
      <w:r w:rsidRPr="004E1DC7">
        <w:rPr>
          <w:rFonts w:ascii="Arial" w:hAnsi="Arial" w:cs="Arial"/>
          <w:sz w:val="36"/>
          <w:szCs w:val="36"/>
        </w:rPr>
        <w:t xml:space="preserve">a matter of material significance or </w:t>
      </w:r>
    </w:p>
    <w:p w:rsidR="0017396F" w:rsidRPr="004E1DC7" w:rsidRDefault="0017396F" w:rsidP="00877EF9">
      <w:pPr>
        <w:pStyle w:val="ListParagraph"/>
        <w:numPr>
          <w:ilvl w:val="0"/>
          <w:numId w:val="17"/>
        </w:numPr>
        <w:spacing w:line="276" w:lineRule="auto"/>
        <w:rPr>
          <w:rFonts w:ascii="Arial" w:hAnsi="Arial" w:cs="Arial"/>
          <w:sz w:val="36"/>
          <w:szCs w:val="36"/>
        </w:rPr>
      </w:pPr>
      <w:proofErr w:type="gramStart"/>
      <w:r w:rsidRPr="004E1DC7">
        <w:rPr>
          <w:rFonts w:ascii="Arial" w:hAnsi="Arial" w:cs="Arial"/>
          <w:sz w:val="36"/>
          <w:szCs w:val="36"/>
        </w:rPr>
        <w:t>a</w:t>
      </w:r>
      <w:proofErr w:type="gramEnd"/>
      <w:r w:rsidRPr="004E1DC7">
        <w:rPr>
          <w:rFonts w:ascii="Arial" w:hAnsi="Arial" w:cs="Arial"/>
          <w:sz w:val="36"/>
          <w:szCs w:val="36"/>
        </w:rPr>
        <w:t xml:space="preserve"> matter which they believe should be reported to the regulator to assist in the fulfilment of the regulator’s functions.</w:t>
      </w:r>
      <w:r w:rsidR="00594FB3" w:rsidRPr="004E1DC7">
        <w:rPr>
          <w:rFonts w:ascii="Arial" w:hAnsi="Arial" w:cs="Arial"/>
          <w:sz w:val="36"/>
          <w:szCs w:val="36"/>
        </w:rPr>
        <w:br/>
      </w:r>
    </w:p>
    <w:p w:rsidR="0017396F" w:rsidRPr="004E1DC7" w:rsidRDefault="0017396F" w:rsidP="00102740">
      <w:pPr>
        <w:rPr>
          <w:rFonts w:ascii="Arial" w:hAnsi="Arial" w:cs="Arial"/>
          <w:sz w:val="36"/>
          <w:szCs w:val="36"/>
        </w:rPr>
      </w:pPr>
      <w:r w:rsidRPr="004E1DC7">
        <w:rPr>
          <w:rFonts w:ascii="Arial" w:hAnsi="Arial" w:cs="Arial"/>
          <w:sz w:val="36"/>
          <w:szCs w:val="36"/>
        </w:rPr>
        <w:t xml:space="preserve">OSCR, CCNI and CCEW have developed joint guidance on </w:t>
      </w:r>
      <w:hyperlink r:id="rId22" w:history="1">
        <w:r w:rsidRPr="004E1DC7">
          <w:rPr>
            <w:rStyle w:val="Hyperlink"/>
            <w:rFonts w:cs="Arial"/>
            <w:sz w:val="36"/>
            <w:szCs w:val="36"/>
          </w:rPr>
          <w:t>Matters of Material Significance reportable to UK charity regulators</w:t>
        </w:r>
      </w:hyperlink>
      <w:r w:rsidRPr="004E1DC7">
        <w:rPr>
          <w:rFonts w:ascii="Arial" w:hAnsi="Arial" w:cs="Arial"/>
          <w:sz w:val="36"/>
          <w:szCs w:val="36"/>
        </w:rPr>
        <w:t xml:space="preserve">. In relation to cross-border charities, neither OSCR nor CCEW is considered </w:t>
      </w:r>
      <w:proofErr w:type="gramStart"/>
      <w:r w:rsidRPr="004E1DC7">
        <w:rPr>
          <w:rFonts w:ascii="Arial" w:hAnsi="Arial" w:cs="Arial"/>
          <w:sz w:val="36"/>
          <w:szCs w:val="36"/>
        </w:rPr>
        <w:t>to be the</w:t>
      </w:r>
      <w:proofErr w:type="gramEnd"/>
      <w:r w:rsidRPr="004E1DC7">
        <w:rPr>
          <w:rFonts w:ascii="Arial" w:hAnsi="Arial" w:cs="Arial"/>
          <w:sz w:val="36"/>
          <w:szCs w:val="36"/>
        </w:rPr>
        <w:t xml:space="preserve"> ‘lead regulator’ for this purpose and auditors/independent examiners should report to both regulators who will </w:t>
      </w:r>
      <w:r w:rsidR="00594FB3" w:rsidRPr="004E1DC7">
        <w:rPr>
          <w:rFonts w:ascii="Arial" w:hAnsi="Arial" w:cs="Arial"/>
          <w:sz w:val="36"/>
          <w:szCs w:val="36"/>
        </w:rPr>
        <w:t xml:space="preserve">then </w:t>
      </w:r>
      <w:r w:rsidRPr="004E1DC7">
        <w:rPr>
          <w:rFonts w:ascii="Arial" w:hAnsi="Arial" w:cs="Arial"/>
          <w:sz w:val="36"/>
          <w:szCs w:val="36"/>
        </w:rPr>
        <w:t xml:space="preserve">determine which regulator takes forward the issues raised. </w:t>
      </w:r>
    </w:p>
    <w:p w:rsidR="0017396F" w:rsidRPr="004E1DC7" w:rsidRDefault="0017396F" w:rsidP="00102740">
      <w:pPr>
        <w:rPr>
          <w:rFonts w:ascii="Arial" w:hAnsi="Arial" w:cs="Arial"/>
          <w:b/>
          <w:sz w:val="36"/>
          <w:szCs w:val="36"/>
        </w:rPr>
      </w:pPr>
      <w:r w:rsidRPr="004E1DC7">
        <w:rPr>
          <w:rFonts w:ascii="Arial" w:hAnsi="Arial" w:cs="Arial"/>
          <w:b/>
          <w:sz w:val="36"/>
          <w:szCs w:val="36"/>
        </w:rPr>
        <w:lastRenderedPageBreak/>
        <w:br/>
        <w:t xml:space="preserve">Memoranda of Understanding with other organisations </w:t>
      </w:r>
    </w:p>
    <w:p w:rsidR="0017396F" w:rsidRPr="004E1DC7" w:rsidRDefault="0017396F" w:rsidP="00102740">
      <w:pPr>
        <w:rPr>
          <w:rFonts w:ascii="Arial" w:hAnsi="Arial" w:cs="Arial"/>
          <w:sz w:val="36"/>
          <w:szCs w:val="36"/>
        </w:rPr>
      </w:pPr>
      <w:r w:rsidRPr="004E1DC7">
        <w:rPr>
          <w:rFonts w:ascii="Arial" w:hAnsi="Arial" w:cs="Arial"/>
          <w:sz w:val="36"/>
          <w:szCs w:val="36"/>
        </w:rPr>
        <w:t xml:space="preserve">As well as the MOU that exists between OSCR and CCEW, OSCR </w:t>
      </w:r>
      <w:r w:rsidR="00594FB3" w:rsidRPr="004E1DC7">
        <w:rPr>
          <w:rFonts w:ascii="Arial" w:hAnsi="Arial" w:cs="Arial"/>
          <w:sz w:val="36"/>
          <w:szCs w:val="36"/>
        </w:rPr>
        <w:t>has</w:t>
      </w:r>
      <w:r w:rsidRPr="004E1DC7">
        <w:rPr>
          <w:rFonts w:ascii="Arial" w:hAnsi="Arial" w:cs="Arial"/>
          <w:sz w:val="36"/>
          <w:szCs w:val="36"/>
        </w:rPr>
        <w:t xml:space="preserve"> MOUs with the Charity Commission for Northern Ireland (CCNI) and HM Revenue and Customs (HMRC). </w:t>
      </w:r>
    </w:p>
    <w:p w:rsidR="0017396F" w:rsidRPr="004E1DC7" w:rsidRDefault="0017396F" w:rsidP="00102740">
      <w:pPr>
        <w:rPr>
          <w:rFonts w:ascii="Arial" w:hAnsi="Arial" w:cs="Arial"/>
          <w:sz w:val="36"/>
          <w:szCs w:val="36"/>
        </w:rPr>
      </w:pPr>
      <w:r w:rsidRPr="004E1DC7">
        <w:rPr>
          <w:rFonts w:ascii="Arial" w:hAnsi="Arial" w:cs="Arial"/>
          <w:sz w:val="36"/>
          <w:szCs w:val="36"/>
        </w:rPr>
        <w:t xml:space="preserve">The MOU between OSCR and HMRC details specific information exchanges that take place on a quarterly basis and includes provisions on liaison at both policy and operational levels. </w:t>
      </w:r>
      <w:hyperlink r:id="rId23" w:history="1">
        <w:r w:rsidRPr="004E1DC7">
          <w:rPr>
            <w:rStyle w:val="Hyperlink"/>
            <w:rFonts w:cs="Arial"/>
            <w:sz w:val="36"/>
            <w:szCs w:val="36"/>
          </w:rPr>
          <w:t xml:space="preserve">For more </w:t>
        </w:r>
        <w:proofErr w:type="gramStart"/>
        <w:r w:rsidRPr="004E1DC7">
          <w:rPr>
            <w:rStyle w:val="Hyperlink"/>
            <w:rFonts w:cs="Arial"/>
            <w:sz w:val="36"/>
            <w:szCs w:val="36"/>
          </w:rPr>
          <w:t>information</w:t>
        </w:r>
        <w:proofErr w:type="gramEnd"/>
        <w:r w:rsidRPr="004E1DC7">
          <w:rPr>
            <w:rStyle w:val="Hyperlink"/>
            <w:rFonts w:cs="Arial"/>
            <w:sz w:val="36"/>
            <w:szCs w:val="36"/>
          </w:rPr>
          <w:t xml:space="preserve"> see our Memoranda of Understanding page</w:t>
        </w:r>
      </w:hyperlink>
      <w:r w:rsidRPr="004E1DC7">
        <w:rPr>
          <w:rFonts w:ascii="Arial" w:hAnsi="Arial" w:cs="Arial"/>
          <w:sz w:val="36"/>
          <w:szCs w:val="36"/>
        </w:rPr>
        <w:t xml:space="preserve">. </w:t>
      </w:r>
    </w:p>
    <w:p w:rsidR="00694B4D" w:rsidRPr="004E1DC7" w:rsidRDefault="00694B4D" w:rsidP="00102740">
      <w:pPr>
        <w:rPr>
          <w:rFonts w:ascii="Arial" w:hAnsi="Arial" w:cs="Arial"/>
          <w:b/>
          <w:sz w:val="36"/>
          <w:szCs w:val="36"/>
        </w:rPr>
      </w:pPr>
    </w:p>
    <w:p w:rsidR="00694B4D" w:rsidRPr="004E1DC7" w:rsidRDefault="00694B4D" w:rsidP="00102740">
      <w:pPr>
        <w:rPr>
          <w:rFonts w:ascii="Arial" w:hAnsi="Arial" w:cs="Arial"/>
          <w:sz w:val="36"/>
          <w:szCs w:val="36"/>
        </w:rPr>
      </w:pPr>
      <w:bookmarkStart w:id="2" w:name="Three"/>
      <w:r w:rsidRPr="004E1DC7">
        <w:rPr>
          <w:rFonts w:ascii="Arial" w:hAnsi="Arial" w:cs="Arial"/>
          <w:sz w:val="36"/>
          <w:szCs w:val="36"/>
        </w:rPr>
        <w:t>3.</w:t>
      </w:r>
      <w:r w:rsidRPr="004E1DC7">
        <w:rPr>
          <w:rFonts w:ascii="Arial" w:hAnsi="Arial" w:cs="Arial"/>
          <w:sz w:val="36"/>
          <w:szCs w:val="36"/>
        </w:rPr>
        <w:tab/>
        <w:t>Registration</w:t>
      </w:r>
    </w:p>
    <w:bookmarkEnd w:id="2"/>
    <w:p w:rsidR="00694B4D" w:rsidRPr="004E1DC7" w:rsidRDefault="00694B4D" w:rsidP="00102740">
      <w:pPr>
        <w:pStyle w:val="ListParagraph"/>
        <w:numPr>
          <w:ilvl w:val="1"/>
          <w:numId w:val="6"/>
        </w:numPr>
        <w:spacing w:after="200" w:line="276" w:lineRule="auto"/>
        <w:rPr>
          <w:rFonts w:ascii="Arial" w:hAnsi="Arial" w:cs="Arial"/>
          <w:b/>
          <w:sz w:val="36"/>
          <w:szCs w:val="36"/>
        </w:rPr>
      </w:pPr>
      <w:r w:rsidRPr="004E1DC7">
        <w:rPr>
          <w:rFonts w:ascii="Arial" w:hAnsi="Arial" w:cs="Arial"/>
          <w:b/>
          <w:sz w:val="36"/>
          <w:szCs w:val="36"/>
        </w:rPr>
        <w:t xml:space="preserve">When to register in Scotland </w:t>
      </w:r>
    </w:p>
    <w:p w:rsidR="00102740" w:rsidRPr="004E1DC7" w:rsidRDefault="00102740" w:rsidP="00102740">
      <w:pPr>
        <w:pStyle w:val="NormalWeb"/>
        <w:shd w:val="clear" w:color="auto" w:fill="FFFFFF"/>
        <w:spacing w:before="0" w:beforeAutospacing="0" w:afterAutospacing="0" w:line="276" w:lineRule="auto"/>
        <w:rPr>
          <w:rFonts w:ascii="Arial" w:hAnsi="Arial" w:cs="Arial"/>
          <w:sz w:val="36"/>
          <w:szCs w:val="36"/>
        </w:rPr>
      </w:pPr>
      <w:r w:rsidRPr="004E1DC7">
        <w:rPr>
          <w:rFonts w:ascii="Arial" w:hAnsi="Arial" w:cs="Arial"/>
          <w:sz w:val="36"/>
          <w:szCs w:val="36"/>
        </w:rPr>
        <w:t xml:space="preserve">Under the 2005 Act, all </w:t>
      </w:r>
      <w:proofErr w:type="gramStart"/>
      <w:r w:rsidRPr="004E1DC7">
        <w:rPr>
          <w:rFonts w:ascii="Arial" w:hAnsi="Arial" w:cs="Arial"/>
          <w:sz w:val="36"/>
          <w:szCs w:val="36"/>
        </w:rPr>
        <w:t>organisations which represent themselves as charities in Scotland</w:t>
      </w:r>
      <w:proofErr w:type="gramEnd"/>
      <w:r w:rsidRPr="004E1DC7">
        <w:rPr>
          <w:rFonts w:ascii="Arial" w:hAnsi="Arial" w:cs="Arial"/>
          <w:sz w:val="36"/>
          <w:szCs w:val="36"/>
        </w:rPr>
        <w:t xml:space="preserve"> must register with OSCR. This includes bodies that are established and/or registered as charities in other legal jurisdictions, such as England and Wales.</w:t>
      </w:r>
    </w:p>
    <w:p w:rsidR="00102740" w:rsidRPr="004E1DC7" w:rsidRDefault="00102740" w:rsidP="00102740">
      <w:pPr>
        <w:pStyle w:val="NormalWeb"/>
        <w:shd w:val="clear" w:color="auto" w:fill="FFFFFF"/>
        <w:spacing w:before="0" w:beforeAutospacing="0" w:afterAutospacing="0" w:line="276" w:lineRule="auto"/>
        <w:rPr>
          <w:rFonts w:ascii="Arial" w:hAnsi="Arial" w:cs="Arial"/>
          <w:sz w:val="36"/>
          <w:szCs w:val="36"/>
        </w:rPr>
      </w:pPr>
      <w:r w:rsidRPr="004E1DC7">
        <w:rPr>
          <w:rFonts w:ascii="Arial" w:hAnsi="Arial" w:cs="Arial"/>
          <w:sz w:val="36"/>
          <w:szCs w:val="36"/>
        </w:rPr>
        <w:t>The 2005 Act provides some exceptions where a cross-border charity represents itself as a charity but does not have substantive activity in Scotland.</w:t>
      </w:r>
    </w:p>
    <w:p w:rsidR="00E06FDD" w:rsidRPr="004E1DC7" w:rsidRDefault="00E06FDD" w:rsidP="00E06FDD">
      <w:pPr>
        <w:rPr>
          <w:rFonts w:ascii="Arial" w:eastAsia="Times New Roman" w:hAnsi="Arial" w:cs="Arial"/>
          <w:sz w:val="36"/>
          <w:szCs w:val="36"/>
          <w:lang w:eastAsia="en-GB" w:bidi="en-US"/>
        </w:rPr>
      </w:pPr>
      <w:proofErr w:type="gramStart"/>
      <w:r w:rsidRPr="004E1DC7">
        <w:rPr>
          <w:rFonts w:ascii="Arial" w:eastAsia="Times New Roman" w:hAnsi="Arial" w:cs="Arial"/>
          <w:bCs/>
          <w:sz w:val="36"/>
          <w:szCs w:val="36"/>
          <w:lang w:eastAsia="en-GB" w:bidi="en-US"/>
        </w:rPr>
        <w:t>Generally</w:t>
      </w:r>
      <w:proofErr w:type="gramEnd"/>
      <w:r w:rsidRPr="004E1DC7">
        <w:rPr>
          <w:rFonts w:ascii="Arial" w:eastAsia="Times New Roman" w:hAnsi="Arial" w:cs="Arial"/>
          <w:bCs/>
          <w:sz w:val="36"/>
          <w:szCs w:val="36"/>
          <w:lang w:eastAsia="en-GB" w:bidi="en-US"/>
        </w:rPr>
        <w:t xml:space="preserve"> if you want to call yourself a charity in Scotland you have to be on the </w:t>
      </w:r>
      <w:hyperlink r:id="rId24" w:history="1">
        <w:r w:rsidRPr="004E1DC7">
          <w:rPr>
            <w:rStyle w:val="Hyperlink"/>
            <w:rFonts w:eastAsia="Times New Roman" w:cs="Arial"/>
            <w:bCs/>
            <w:color w:val="0000FF"/>
            <w:sz w:val="36"/>
            <w:szCs w:val="36"/>
            <w:lang w:eastAsia="en-GB" w:bidi="en-US"/>
          </w:rPr>
          <w:t xml:space="preserve">Scottish Charity </w:t>
        </w:r>
        <w:r w:rsidRPr="004E1DC7">
          <w:rPr>
            <w:rStyle w:val="Hyperlink"/>
            <w:rFonts w:eastAsia="Times New Roman" w:cs="Arial"/>
            <w:bCs/>
            <w:color w:val="0000FF"/>
            <w:sz w:val="36"/>
            <w:szCs w:val="36"/>
            <w:lang w:eastAsia="en-GB" w:bidi="en-US"/>
          </w:rPr>
          <w:lastRenderedPageBreak/>
          <w:t>Register</w:t>
        </w:r>
      </w:hyperlink>
      <w:r w:rsidRPr="004E1DC7">
        <w:rPr>
          <w:rFonts w:ascii="Arial" w:eastAsia="Times New Roman" w:hAnsi="Arial" w:cs="Arial"/>
          <w:bCs/>
          <w:sz w:val="36"/>
          <w:szCs w:val="36"/>
          <w:lang w:eastAsia="en-GB" w:bidi="en-US"/>
        </w:rPr>
        <w:t xml:space="preserve">. </w:t>
      </w:r>
      <w:r w:rsidRPr="004E1DC7">
        <w:rPr>
          <w:rFonts w:ascii="Arial" w:eastAsia="Times New Roman" w:hAnsi="Arial" w:cs="Arial"/>
          <w:sz w:val="36"/>
          <w:szCs w:val="36"/>
          <w:lang w:eastAsia="en-GB" w:bidi="en-US"/>
        </w:rPr>
        <w:t xml:space="preserve">If an organisation </w:t>
      </w:r>
      <w:proofErr w:type="gramStart"/>
      <w:r w:rsidRPr="004E1DC7">
        <w:rPr>
          <w:rFonts w:ascii="Arial" w:eastAsia="Times New Roman" w:hAnsi="Arial" w:cs="Arial"/>
          <w:sz w:val="36"/>
          <w:szCs w:val="36"/>
          <w:lang w:eastAsia="en-GB" w:bidi="en-US"/>
        </w:rPr>
        <w:t>is not listed</w:t>
      </w:r>
      <w:proofErr w:type="gramEnd"/>
      <w:r w:rsidRPr="004E1DC7">
        <w:rPr>
          <w:rFonts w:ascii="Arial" w:eastAsia="Times New Roman" w:hAnsi="Arial" w:cs="Arial"/>
          <w:sz w:val="36"/>
          <w:szCs w:val="36"/>
          <w:lang w:eastAsia="en-GB" w:bidi="en-US"/>
        </w:rPr>
        <w:t xml:space="preserve"> in the Scottish Charity Register then it is not a charity in Scotland. There are no categories of charities exempt or excepted from registration in Scotland. </w:t>
      </w:r>
    </w:p>
    <w:p w:rsidR="00E06FDD" w:rsidRPr="004E1DC7" w:rsidRDefault="00E06FDD" w:rsidP="00E06FDD">
      <w:pPr>
        <w:rPr>
          <w:rFonts w:ascii="Arial" w:eastAsia="Times New Roman" w:hAnsi="Arial" w:cs="Arial"/>
          <w:sz w:val="36"/>
          <w:szCs w:val="36"/>
          <w:lang w:eastAsia="en-GB" w:bidi="en-US"/>
        </w:rPr>
      </w:pPr>
      <w:r w:rsidRPr="004E1DC7">
        <w:rPr>
          <w:rFonts w:ascii="Arial" w:eastAsia="Times New Roman" w:hAnsi="Arial" w:cs="Arial"/>
          <w:sz w:val="36"/>
          <w:szCs w:val="36"/>
          <w:lang w:eastAsia="en-GB" w:bidi="en-US"/>
        </w:rPr>
        <w:t xml:space="preserve">The Charities and Trustee Investment (Scotland) Act 2005 (the 2005 Act) includes all charitable operations in Scotland and therefore organisations registered or recognised as a charity in another jurisdiction may be required to register with OSCR if they meet certain criteria. The 2005 Act recognises that it is appropriate to draw a distinction between a significant operation in Scotland and an </w:t>
      </w:r>
      <w:proofErr w:type="gramStart"/>
      <w:r w:rsidRPr="004E1DC7">
        <w:rPr>
          <w:rFonts w:ascii="Arial" w:eastAsia="Times New Roman" w:hAnsi="Arial" w:cs="Arial"/>
          <w:sz w:val="36"/>
          <w:szCs w:val="36"/>
          <w:lang w:eastAsia="en-GB" w:bidi="en-US"/>
        </w:rPr>
        <w:t>organisation which</w:t>
      </w:r>
      <w:proofErr w:type="gramEnd"/>
      <w:r w:rsidRPr="004E1DC7">
        <w:rPr>
          <w:rFonts w:ascii="Arial" w:eastAsia="Times New Roman" w:hAnsi="Arial" w:cs="Arial"/>
          <w:sz w:val="36"/>
          <w:szCs w:val="36"/>
          <w:lang w:eastAsia="en-GB" w:bidi="en-US"/>
        </w:rPr>
        <w:t xml:space="preserve"> has only an occasional connection. </w:t>
      </w:r>
    </w:p>
    <w:p w:rsidR="00E06FDD" w:rsidRPr="004E1DC7" w:rsidRDefault="00E06FDD" w:rsidP="00E06FDD">
      <w:pPr>
        <w:rPr>
          <w:rFonts w:ascii="Arial" w:eastAsia="Times New Roman" w:hAnsi="Arial" w:cs="Arial"/>
          <w:bCs/>
          <w:sz w:val="36"/>
          <w:szCs w:val="36"/>
          <w:lang w:eastAsia="en-GB" w:bidi="en-US"/>
        </w:rPr>
      </w:pPr>
      <w:r w:rsidRPr="004E1DC7">
        <w:rPr>
          <w:rFonts w:ascii="Arial" w:eastAsia="Times New Roman" w:hAnsi="Arial" w:cs="Arial"/>
          <w:bCs/>
          <w:sz w:val="36"/>
          <w:szCs w:val="36"/>
          <w:lang w:eastAsia="en-GB" w:bidi="en-US"/>
        </w:rPr>
        <w:t xml:space="preserve">The questions below will help you decide if your organisation needs to apply to OSCR. If after reading this factsheet you are still </w:t>
      </w:r>
      <w:proofErr w:type="gramStart"/>
      <w:r w:rsidRPr="004E1DC7">
        <w:rPr>
          <w:rFonts w:ascii="Arial" w:eastAsia="Times New Roman" w:hAnsi="Arial" w:cs="Arial"/>
          <w:bCs/>
          <w:sz w:val="36"/>
          <w:szCs w:val="36"/>
          <w:lang w:eastAsia="en-GB" w:bidi="en-US"/>
        </w:rPr>
        <w:t>unsure</w:t>
      </w:r>
      <w:proofErr w:type="gramEnd"/>
      <w:r w:rsidRPr="004E1DC7">
        <w:rPr>
          <w:rFonts w:ascii="Arial" w:eastAsia="Times New Roman" w:hAnsi="Arial" w:cs="Arial"/>
          <w:bCs/>
          <w:sz w:val="36"/>
          <w:szCs w:val="36"/>
          <w:lang w:eastAsia="en-GB" w:bidi="en-US"/>
        </w:rPr>
        <w:t xml:space="preserve"> please </w:t>
      </w:r>
      <w:hyperlink r:id="rId25" w:history="1">
        <w:r w:rsidRPr="004E1DC7">
          <w:rPr>
            <w:rStyle w:val="Hyperlink"/>
            <w:rFonts w:eastAsia="Times New Roman" w:cs="Arial"/>
            <w:bCs/>
            <w:color w:val="0000FF"/>
            <w:sz w:val="36"/>
            <w:szCs w:val="36"/>
            <w:lang w:eastAsia="en-GB" w:bidi="en-US"/>
          </w:rPr>
          <w:t>contact us</w:t>
        </w:r>
      </w:hyperlink>
      <w:r w:rsidRPr="004E1DC7">
        <w:rPr>
          <w:rFonts w:ascii="Arial" w:eastAsia="Times New Roman" w:hAnsi="Arial" w:cs="Arial"/>
          <w:bCs/>
          <w:sz w:val="36"/>
          <w:szCs w:val="36"/>
          <w:lang w:eastAsia="en-GB" w:bidi="en-US"/>
        </w:rPr>
        <w:t xml:space="preserve"> to discuss.</w:t>
      </w:r>
    </w:p>
    <w:p w:rsidR="007701D8" w:rsidRPr="004E1DC7" w:rsidRDefault="007701D8" w:rsidP="00E06FDD">
      <w:pPr>
        <w:rPr>
          <w:rFonts w:ascii="Arial" w:eastAsia="Times New Roman" w:hAnsi="Arial" w:cs="Arial"/>
          <w:bCs/>
          <w:sz w:val="36"/>
          <w:szCs w:val="36"/>
          <w:lang w:eastAsia="en-GB" w:bidi="en-US"/>
        </w:rPr>
      </w:pPr>
    </w:p>
    <w:p w:rsidR="007701D8" w:rsidRPr="004E1DC7" w:rsidRDefault="006D683E" w:rsidP="00E06FDD">
      <w:pPr>
        <w:rPr>
          <w:rFonts w:ascii="Arial" w:eastAsia="Times New Roman" w:hAnsi="Arial" w:cs="Arial"/>
          <w:bCs/>
          <w:sz w:val="36"/>
          <w:szCs w:val="36"/>
          <w:lang w:eastAsia="en-GB" w:bidi="en-US"/>
        </w:rPr>
      </w:pPr>
      <w:r w:rsidRPr="006D683E">
        <w:rPr>
          <w:rFonts w:ascii="Arial" w:eastAsia="Times New Roman" w:hAnsi="Arial" w:cs="Arial"/>
          <w:bCs/>
          <w:noProof/>
          <w:sz w:val="36"/>
          <w:szCs w:val="36"/>
          <w:lang w:eastAsia="en-GB"/>
        </w:rPr>
        <w:lastRenderedPageBreak/>
        <w:drawing>
          <wp:inline distT="0" distB="0" distL="0" distR="0">
            <wp:extent cx="5731510" cy="8106580"/>
            <wp:effectExtent l="0" t="0" r="0" b="0"/>
            <wp:docPr id="3" name="Picture 3" descr="\\oscr-file\Home\carolinem\Documents\XB Registration flowchart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r-file\Home\carolinem\Documents\XB Registration flowchart_png.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1510" cy="8106580"/>
                    </a:xfrm>
                    <a:prstGeom prst="rect">
                      <a:avLst/>
                    </a:prstGeom>
                    <a:noFill/>
                    <a:ln>
                      <a:noFill/>
                    </a:ln>
                  </pic:spPr>
                </pic:pic>
              </a:graphicData>
            </a:graphic>
          </wp:inline>
        </w:drawing>
      </w:r>
    </w:p>
    <w:p w:rsidR="007701D8" w:rsidRPr="004E1DC7" w:rsidRDefault="007701D8" w:rsidP="00E06FDD">
      <w:pPr>
        <w:rPr>
          <w:rFonts w:ascii="Arial" w:eastAsia="Times New Roman" w:hAnsi="Arial" w:cs="Arial"/>
          <w:bCs/>
          <w:sz w:val="36"/>
          <w:szCs w:val="36"/>
          <w:lang w:eastAsia="en-GB" w:bidi="en-US"/>
        </w:rPr>
      </w:pPr>
    </w:p>
    <w:p w:rsidR="00E06FDD" w:rsidRPr="004E1DC7" w:rsidRDefault="00E06FDD" w:rsidP="00E06FDD">
      <w:pPr>
        <w:rPr>
          <w:rFonts w:ascii="Arial" w:eastAsia="Times New Roman" w:hAnsi="Arial" w:cs="Arial"/>
          <w:b/>
          <w:bCs/>
          <w:sz w:val="36"/>
          <w:szCs w:val="36"/>
          <w:lang w:eastAsia="en-GB" w:bidi="en-US"/>
        </w:rPr>
      </w:pPr>
      <w:r w:rsidRPr="004E1DC7">
        <w:rPr>
          <w:rFonts w:ascii="Arial" w:eastAsia="Times New Roman" w:hAnsi="Arial" w:cs="Arial"/>
          <w:b/>
          <w:bCs/>
          <w:sz w:val="36"/>
          <w:szCs w:val="36"/>
          <w:lang w:eastAsia="en-GB" w:bidi="en-US"/>
        </w:rPr>
        <w:lastRenderedPageBreak/>
        <w:t>A</w:t>
      </w:r>
      <w:r w:rsidRPr="004E1DC7">
        <w:rPr>
          <w:rFonts w:ascii="Arial" w:eastAsia="Times New Roman" w:hAnsi="Arial" w:cs="Arial"/>
          <w:b/>
          <w:bCs/>
          <w:sz w:val="36"/>
          <w:szCs w:val="36"/>
          <w:lang w:eastAsia="en-GB" w:bidi="en-US"/>
        </w:rPr>
        <w:tab/>
        <w:t>Does your organisation wish to represent itself as a charity in Scotland?</w:t>
      </w:r>
    </w:p>
    <w:p w:rsidR="00E06FDD" w:rsidRPr="004E1DC7" w:rsidRDefault="00E06FDD" w:rsidP="00E06FDD">
      <w:pPr>
        <w:rPr>
          <w:rFonts w:ascii="Arial" w:eastAsia="Times New Roman" w:hAnsi="Arial" w:cs="Arial"/>
          <w:sz w:val="36"/>
          <w:szCs w:val="36"/>
          <w:lang w:eastAsia="en-GB" w:bidi="en-US"/>
        </w:rPr>
      </w:pPr>
      <w:r w:rsidRPr="004E1DC7">
        <w:rPr>
          <w:rFonts w:ascii="Arial" w:eastAsia="Times New Roman" w:hAnsi="Arial" w:cs="Arial"/>
          <w:sz w:val="36"/>
          <w:szCs w:val="36"/>
          <w:lang w:eastAsia="en-GB" w:bidi="en-US"/>
        </w:rPr>
        <w:t xml:space="preserve">This means any public reference (written or verbal) to the organisation being a charity, made by the organisation or by a person acting on behalf it. For </w:t>
      </w:r>
      <w:proofErr w:type="gramStart"/>
      <w:r w:rsidRPr="004E1DC7">
        <w:rPr>
          <w:rFonts w:ascii="Arial" w:eastAsia="Times New Roman" w:hAnsi="Arial" w:cs="Arial"/>
          <w:sz w:val="36"/>
          <w:szCs w:val="36"/>
          <w:lang w:eastAsia="en-GB" w:bidi="en-US"/>
        </w:rPr>
        <w:t>example</w:t>
      </w:r>
      <w:proofErr w:type="gramEnd"/>
      <w:r w:rsidRPr="004E1DC7">
        <w:rPr>
          <w:rFonts w:ascii="Arial" w:eastAsia="Times New Roman" w:hAnsi="Arial" w:cs="Arial"/>
          <w:sz w:val="36"/>
          <w:szCs w:val="36"/>
          <w:lang w:eastAsia="en-GB" w:bidi="en-US"/>
        </w:rPr>
        <w:t xml:space="preserve"> a funding application or a request for rates relief in which the organisation makes reference to being a charity would be considered to be representing itself as a charity.  Internal communications lack a public element and </w:t>
      </w:r>
      <w:proofErr w:type="gramStart"/>
      <w:r w:rsidRPr="004E1DC7">
        <w:rPr>
          <w:rFonts w:ascii="Arial" w:eastAsia="Times New Roman" w:hAnsi="Arial" w:cs="Arial"/>
          <w:sz w:val="36"/>
          <w:szCs w:val="36"/>
          <w:lang w:eastAsia="en-GB" w:bidi="en-US"/>
        </w:rPr>
        <w:t>aren’t</w:t>
      </w:r>
      <w:proofErr w:type="gramEnd"/>
      <w:r w:rsidRPr="004E1DC7">
        <w:rPr>
          <w:rFonts w:ascii="Arial" w:eastAsia="Times New Roman" w:hAnsi="Arial" w:cs="Arial"/>
          <w:sz w:val="36"/>
          <w:szCs w:val="36"/>
          <w:lang w:eastAsia="en-GB" w:bidi="en-US"/>
        </w:rPr>
        <w:t xml:space="preserve"> classed as representation.</w:t>
      </w:r>
    </w:p>
    <w:p w:rsidR="00E06FDD" w:rsidRPr="004E1DC7" w:rsidRDefault="00E06FDD" w:rsidP="00E06FDD">
      <w:pPr>
        <w:numPr>
          <w:ilvl w:val="0"/>
          <w:numId w:val="19"/>
        </w:numPr>
        <w:rPr>
          <w:rFonts w:ascii="Arial" w:eastAsia="Times New Roman" w:hAnsi="Arial" w:cs="Arial"/>
          <w:sz w:val="36"/>
          <w:szCs w:val="36"/>
          <w:lang w:eastAsia="en-GB"/>
        </w:rPr>
      </w:pPr>
      <w:r w:rsidRPr="004E1DC7">
        <w:rPr>
          <w:rFonts w:ascii="Arial" w:eastAsia="Times New Roman" w:hAnsi="Arial" w:cs="Arial"/>
          <w:sz w:val="36"/>
          <w:szCs w:val="36"/>
          <w:lang w:eastAsia="en-GB"/>
        </w:rPr>
        <w:t xml:space="preserve">No: </w:t>
      </w:r>
      <w:proofErr w:type="gramStart"/>
      <w:r w:rsidRPr="004E1DC7">
        <w:rPr>
          <w:rFonts w:ascii="Arial" w:eastAsia="Times New Roman" w:hAnsi="Arial" w:cs="Arial"/>
          <w:sz w:val="36"/>
          <w:szCs w:val="36"/>
          <w:lang w:eastAsia="en-GB"/>
        </w:rPr>
        <w:t>don’t</w:t>
      </w:r>
      <w:proofErr w:type="gramEnd"/>
      <w:r w:rsidRPr="004E1DC7">
        <w:rPr>
          <w:rFonts w:ascii="Arial" w:eastAsia="Times New Roman" w:hAnsi="Arial" w:cs="Arial"/>
          <w:sz w:val="36"/>
          <w:szCs w:val="36"/>
          <w:lang w:eastAsia="en-GB"/>
        </w:rPr>
        <w:t xml:space="preserve"> need to register with OSCR. </w:t>
      </w:r>
    </w:p>
    <w:p w:rsidR="00E06FDD" w:rsidRPr="004E1DC7" w:rsidRDefault="00E06FDD" w:rsidP="00E06FDD">
      <w:pPr>
        <w:numPr>
          <w:ilvl w:val="0"/>
          <w:numId w:val="19"/>
        </w:numPr>
        <w:rPr>
          <w:rFonts w:ascii="Arial" w:eastAsia="Times New Roman" w:hAnsi="Arial" w:cs="Arial"/>
          <w:sz w:val="36"/>
          <w:szCs w:val="36"/>
          <w:lang w:eastAsia="en-GB"/>
        </w:rPr>
      </w:pPr>
      <w:proofErr w:type="gramStart"/>
      <w:r w:rsidRPr="004E1DC7">
        <w:rPr>
          <w:rFonts w:ascii="Arial" w:eastAsia="Times New Roman" w:hAnsi="Arial" w:cs="Arial"/>
          <w:sz w:val="36"/>
          <w:szCs w:val="36"/>
          <w:lang w:eastAsia="en-GB"/>
        </w:rPr>
        <w:t>Yes:</w:t>
      </w:r>
      <w:proofErr w:type="gramEnd"/>
      <w:r w:rsidRPr="004E1DC7">
        <w:rPr>
          <w:rFonts w:ascii="Arial" w:eastAsia="Times New Roman" w:hAnsi="Arial" w:cs="Arial"/>
          <w:sz w:val="36"/>
          <w:szCs w:val="36"/>
          <w:lang w:eastAsia="en-GB"/>
        </w:rPr>
        <w:t xml:space="preserve"> go to question B.</w:t>
      </w:r>
    </w:p>
    <w:p w:rsidR="00E06FDD" w:rsidRPr="004E1DC7" w:rsidRDefault="00E06FDD" w:rsidP="00E06FDD">
      <w:pPr>
        <w:rPr>
          <w:rFonts w:ascii="Arial" w:eastAsia="Times New Roman" w:hAnsi="Arial" w:cs="Arial"/>
          <w:sz w:val="36"/>
          <w:szCs w:val="36"/>
          <w:lang w:eastAsia="en-GB"/>
        </w:rPr>
      </w:pPr>
    </w:p>
    <w:p w:rsidR="00E06FDD" w:rsidRPr="004E1DC7" w:rsidRDefault="00E06FDD" w:rsidP="00E06FDD">
      <w:pPr>
        <w:rPr>
          <w:rFonts w:ascii="Arial" w:eastAsia="Times New Roman" w:hAnsi="Arial" w:cs="Arial"/>
          <w:sz w:val="36"/>
          <w:szCs w:val="36"/>
          <w:lang w:eastAsia="en-GB" w:bidi="en-US"/>
        </w:rPr>
      </w:pPr>
      <w:r w:rsidRPr="004E1DC7">
        <w:rPr>
          <w:rFonts w:ascii="Arial" w:eastAsia="Times New Roman" w:hAnsi="Arial" w:cs="Arial"/>
          <w:b/>
          <w:bCs/>
          <w:sz w:val="36"/>
          <w:szCs w:val="36"/>
          <w:lang w:eastAsia="en-GB" w:bidi="en-US"/>
        </w:rPr>
        <w:t>B</w:t>
      </w:r>
      <w:r w:rsidRPr="004E1DC7">
        <w:rPr>
          <w:rFonts w:ascii="Arial" w:eastAsia="Times New Roman" w:hAnsi="Arial" w:cs="Arial"/>
          <w:b/>
          <w:bCs/>
          <w:sz w:val="36"/>
          <w:szCs w:val="36"/>
          <w:lang w:eastAsia="en-GB" w:bidi="en-US"/>
        </w:rPr>
        <w:tab/>
        <w:t xml:space="preserve">Is your organisation a charity under the law of England and </w:t>
      </w:r>
      <w:proofErr w:type="gramStart"/>
      <w:r w:rsidRPr="004E1DC7">
        <w:rPr>
          <w:rFonts w:ascii="Arial" w:eastAsia="Times New Roman" w:hAnsi="Arial" w:cs="Arial"/>
          <w:b/>
          <w:bCs/>
          <w:sz w:val="36"/>
          <w:szCs w:val="36"/>
          <w:lang w:eastAsia="en-GB" w:bidi="en-US"/>
        </w:rPr>
        <w:t>Wales?</w:t>
      </w:r>
      <w:proofErr w:type="gramEnd"/>
    </w:p>
    <w:p w:rsidR="00E06FDD" w:rsidRPr="004E1DC7" w:rsidRDefault="00E06FDD" w:rsidP="00E06FDD">
      <w:pPr>
        <w:numPr>
          <w:ilvl w:val="0"/>
          <w:numId w:val="19"/>
        </w:numPr>
        <w:rPr>
          <w:rFonts w:ascii="Arial" w:eastAsia="Times New Roman" w:hAnsi="Arial" w:cs="Arial"/>
          <w:sz w:val="36"/>
          <w:szCs w:val="36"/>
          <w:lang w:eastAsia="en-GB"/>
        </w:rPr>
      </w:pPr>
      <w:proofErr w:type="gramStart"/>
      <w:r w:rsidRPr="004E1DC7">
        <w:rPr>
          <w:rFonts w:ascii="Arial" w:eastAsia="Times New Roman" w:hAnsi="Arial" w:cs="Arial"/>
          <w:sz w:val="36"/>
          <w:szCs w:val="36"/>
          <w:lang w:eastAsia="en-GB"/>
        </w:rPr>
        <w:t>No:</w:t>
      </w:r>
      <w:proofErr w:type="gramEnd"/>
      <w:r w:rsidRPr="004E1DC7">
        <w:rPr>
          <w:rFonts w:ascii="Arial" w:eastAsia="Times New Roman" w:hAnsi="Arial" w:cs="Arial"/>
          <w:sz w:val="36"/>
          <w:szCs w:val="36"/>
          <w:lang w:eastAsia="en-GB"/>
        </w:rPr>
        <w:t xml:space="preserve"> you must register with OSCR. </w:t>
      </w:r>
    </w:p>
    <w:p w:rsidR="00E06FDD" w:rsidRPr="004E1DC7" w:rsidRDefault="00E06FDD" w:rsidP="00E06FDD">
      <w:pPr>
        <w:numPr>
          <w:ilvl w:val="0"/>
          <w:numId w:val="19"/>
        </w:numPr>
        <w:rPr>
          <w:rFonts w:ascii="Arial" w:eastAsia="Times New Roman" w:hAnsi="Arial" w:cs="Arial"/>
          <w:sz w:val="36"/>
          <w:szCs w:val="36"/>
          <w:lang w:eastAsia="en-GB"/>
        </w:rPr>
      </w:pPr>
      <w:r w:rsidRPr="004E1DC7">
        <w:rPr>
          <w:rFonts w:ascii="Arial" w:eastAsia="Times New Roman" w:hAnsi="Arial" w:cs="Arial"/>
          <w:sz w:val="36"/>
          <w:szCs w:val="36"/>
          <w:lang w:eastAsia="en-GB"/>
        </w:rPr>
        <w:t>Yes: go to question C.</w:t>
      </w:r>
      <w:r w:rsidR="007701D8" w:rsidRPr="004E1DC7">
        <w:rPr>
          <w:rFonts w:ascii="Arial" w:eastAsia="Times New Roman" w:hAnsi="Arial" w:cs="Arial"/>
          <w:sz w:val="36"/>
          <w:szCs w:val="36"/>
          <w:lang w:eastAsia="en-GB"/>
        </w:rPr>
        <w:br/>
      </w:r>
    </w:p>
    <w:p w:rsidR="00E06FDD" w:rsidRPr="004E1DC7" w:rsidRDefault="00E06FDD" w:rsidP="00E06FDD">
      <w:pPr>
        <w:rPr>
          <w:rFonts w:ascii="Arial" w:eastAsia="Times New Roman" w:hAnsi="Arial" w:cs="Arial"/>
          <w:b/>
          <w:bCs/>
          <w:sz w:val="36"/>
          <w:szCs w:val="36"/>
          <w:lang w:eastAsia="en-GB" w:bidi="en-US"/>
        </w:rPr>
      </w:pPr>
      <w:r w:rsidRPr="004E1DC7">
        <w:rPr>
          <w:rFonts w:ascii="Arial" w:eastAsia="Times New Roman" w:hAnsi="Arial" w:cs="Arial"/>
          <w:b/>
          <w:bCs/>
          <w:sz w:val="36"/>
          <w:szCs w:val="36"/>
          <w:lang w:eastAsia="en-GB" w:bidi="en-US"/>
        </w:rPr>
        <w:t>C</w:t>
      </w:r>
      <w:r w:rsidRPr="004E1DC7">
        <w:rPr>
          <w:rFonts w:ascii="Arial" w:eastAsia="Times New Roman" w:hAnsi="Arial" w:cs="Arial"/>
          <w:b/>
          <w:bCs/>
          <w:sz w:val="36"/>
          <w:szCs w:val="36"/>
          <w:lang w:eastAsia="en-GB" w:bidi="en-US"/>
        </w:rPr>
        <w:tab/>
        <w:t xml:space="preserve">Is your organisation established under the law of </w:t>
      </w:r>
      <w:proofErr w:type="gramStart"/>
      <w:r w:rsidRPr="004E1DC7">
        <w:rPr>
          <w:rFonts w:ascii="Arial" w:eastAsia="Times New Roman" w:hAnsi="Arial" w:cs="Arial"/>
          <w:b/>
          <w:bCs/>
          <w:sz w:val="36"/>
          <w:szCs w:val="36"/>
          <w:lang w:eastAsia="en-GB" w:bidi="en-US"/>
        </w:rPr>
        <w:t>Scotland?</w:t>
      </w:r>
      <w:proofErr w:type="gramEnd"/>
    </w:p>
    <w:p w:rsidR="00E06FDD" w:rsidRPr="004E1DC7" w:rsidRDefault="00E06FDD" w:rsidP="00E06FDD">
      <w:pPr>
        <w:numPr>
          <w:ilvl w:val="0"/>
          <w:numId w:val="19"/>
        </w:numPr>
        <w:rPr>
          <w:rFonts w:ascii="Arial" w:eastAsia="Times New Roman" w:hAnsi="Arial" w:cs="Arial"/>
          <w:sz w:val="36"/>
          <w:szCs w:val="36"/>
          <w:lang w:eastAsia="en-GB"/>
        </w:rPr>
      </w:pPr>
      <w:r w:rsidRPr="004E1DC7">
        <w:rPr>
          <w:rFonts w:ascii="Arial" w:eastAsia="Times New Roman" w:hAnsi="Arial" w:cs="Arial"/>
          <w:sz w:val="36"/>
          <w:szCs w:val="36"/>
          <w:lang w:eastAsia="en-GB"/>
        </w:rPr>
        <w:t xml:space="preserve">No: go to question D. </w:t>
      </w:r>
    </w:p>
    <w:p w:rsidR="00E06FDD" w:rsidRPr="004E1DC7" w:rsidRDefault="00E06FDD" w:rsidP="00E06FDD">
      <w:pPr>
        <w:numPr>
          <w:ilvl w:val="0"/>
          <w:numId w:val="19"/>
        </w:numPr>
        <w:rPr>
          <w:rFonts w:ascii="Arial" w:eastAsia="Times New Roman" w:hAnsi="Arial" w:cs="Arial"/>
          <w:sz w:val="36"/>
          <w:szCs w:val="36"/>
          <w:lang w:eastAsia="en-GB"/>
        </w:rPr>
      </w:pPr>
      <w:proofErr w:type="gramStart"/>
      <w:r w:rsidRPr="004E1DC7">
        <w:rPr>
          <w:rFonts w:ascii="Arial" w:eastAsia="Times New Roman" w:hAnsi="Arial" w:cs="Arial"/>
          <w:sz w:val="36"/>
          <w:szCs w:val="36"/>
          <w:lang w:eastAsia="en-GB"/>
        </w:rPr>
        <w:t>Yes:</w:t>
      </w:r>
      <w:proofErr w:type="gramEnd"/>
      <w:r w:rsidRPr="004E1DC7">
        <w:rPr>
          <w:rFonts w:ascii="Arial" w:eastAsia="Times New Roman" w:hAnsi="Arial" w:cs="Arial"/>
          <w:sz w:val="36"/>
          <w:szCs w:val="36"/>
          <w:lang w:eastAsia="en-GB"/>
        </w:rPr>
        <w:t xml:space="preserve"> you must register with OSCR.</w:t>
      </w:r>
      <w:r w:rsidR="00000582" w:rsidRPr="004E1DC7">
        <w:rPr>
          <w:rFonts w:ascii="Arial" w:eastAsia="Times New Roman" w:hAnsi="Arial" w:cs="Arial"/>
          <w:sz w:val="36"/>
          <w:szCs w:val="36"/>
          <w:lang w:eastAsia="en-GB"/>
        </w:rPr>
        <w:br/>
      </w:r>
    </w:p>
    <w:p w:rsidR="00E06FDD" w:rsidRPr="004E1DC7" w:rsidRDefault="00E06FDD" w:rsidP="00000582">
      <w:pPr>
        <w:ind w:left="720" w:hanging="720"/>
        <w:rPr>
          <w:rFonts w:ascii="Arial" w:eastAsia="Times New Roman" w:hAnsi="Arial" w:cs="Arial"/>
          <w:b/>
          <w:bCs/>
          <w:sz w:val="36"/>
          <w:szCs w:val="36"/>
          <w:lang w:eastAsia="en-GB" w:bidi="en-US"/>
        </w:rPr>
      </w:pPr>
      <w:r w:rsidRPr="004E1DC7">
        <w:rPr>
          <w:rFonts w:ascii="Arial" w:eastAsia="Times New Roman" w:hAnsi="Arial" w:cs="Arial"/>
          <w:b/>
          <w:bCs/>
          <w:sz w:val="36"/>
          <w:szCs w:val="36"/>
          <w:lang w:eastAsia="en-GB" w:bidi="en-US"/>
        </w:rPr>
        <w:lastRenderedPageBreak/>
        <w:t>D</w:t>
      </w:r>
      <w:r w:rsidRPr="004E1DC7">
        <w:rPr>
          <w:rFonts w:ascii="Arial" w:eastAsia="Times New Roman" w:hAnsi="Arial" w:cs="Arial"/>
          <w:b/>
          <w:bCs/>
          <w:sz w:val="36"/>
          <w:szCs w:val="36"/>
          <w:lang w:eastAsia="en-GB" w:bidi="en-US"/>
        </w:rPr>
        <w:tab/>
        <w:t>Is your organisation managed or controlled wholly or mainly within Scotland?</w:t>
      </w:r>
    </w:p>
    <w:p w:rsidR="00E06FDD" w:rsidRPr="004E1DC7" w:rsidRDefault="00E06FDD" w:rsidP="00E06FDD">
      <w:pPr>
        <w:rPr>
          <w:rFonts w:ascii="Arial" w:eastAsia="Times New Roman" w:hAnsi="Arial" w:cs="Arial"/>
          <w:sz w:val="36"/>
          <w:szCs w:val="36"/>
          <w:lang w:eastAsia="en-GB" w:bidi="en-US"/>
        </w:rPr>
      </w:pPr>
      <w:r w:rsidRPr="004E1DC7">
        <w:rPr>
          <w:rFonts w:ascii="Arial" w:eastAsia="Times New Roman" w:hAnsi="Arial" w:cs="Arial"/>
          <w:sz w:val="36"/>
          <w:szCs w:val="36"/>
          <w:lang w:eastAsia="en-GB" w:bidi="en-US"/>
        </w:rPr>
        <w:t xml:space="preserve">It </w:t>
      </w:r>
      <w:proofErr w:type="gramStart"/>
      <w:r w:rsidRPr="004E1DC7">
        <w:rPr>
          <w:rFonts w:ascii="Arial" w:eastAsia="Times New Roman" w:hAnsi="Arial" w:cs="Arial"/>
          <w:sz w:val="36"/>
          <w:szCs w:val="36"/>
          <w:lang w:eastAsia="en-GB" w:bidi="en-US"/>
        </w:rPr>
        <w:t>doesn’t</w:t>
      </w:r>
      <w:proofErr w:type="gramEnd"/>
      <w:r w:rsidRPr="004E1DC7">
        <w:rPr>
          <w:rFonts w:ascii="Arial" w:eastAsia="Times New Roman" w:hAnsi="Arial" w:cs="Arial"/>
          <w:sz w:val="36"/>
          <w:szCs w:val="36"/>
          <w:lang w:eastAsia="en-GB" w:bidi="en-US"/>
        </w:rPr>
        <w:t xml:space="preserve"> matter if the charity trustees – the people in general management and control of the charity – live in Scotland or not. What matters is whether the management or control of the organisation takes place here. For example, where the office of the organisation is, where the administration of the organisation takes place, or where the charity trustees meet on a regular basis. </w:t>
      </w:r>
    </w:p>
    <w:p w:rsidR="00E06FDD" w:rsidRPr="004E1DC7" w:rsidRDefault="00E06FDD" w:rsidP="00E06FDD">
      <w:pPr>
        <w:numPr>
          <w:ilvl w:val="0"/>
          <w:numId w:val="19"/>
        </w:numPr>
        <w:rPr>
          <w:rFonts w:ascii="Arial" w:eastAsia="Times New Roman" w:hAnsi="Arial" w:cs="Arial"/>
          <w:sz w:val="36"/>
          <w:szCs w:val="36"/>
          <w:lang w:eastAsia="en-GB"/>
        </w:rPr>
      </w:pPr>
      <w:proofErr w:type="gramStart"/>
      <w:r w:rsidRPr="004E1DC7">
        <w:rPr>
          <w:rFonts w:ascii="Arial" w:eastAsia="Times New Roman" w:hAnsi="Arial" w:cs="Arial"/>
          <w:sz w:val="36"/>
          <w:szCs w:val="36"/>
          <w:lang w:eastAsia="en-GB"/>
        </w:rPr>
        <w:t>No:</w:t>
      </w:r>
      <w:proofErr w:type="gramEnd"/>
      <w:r w:rsidRPr="004E1DC7">
        <w:rPr>
          <w:rFonts w:ascii="Arial" w:eastAsia="Times New Roman" w:hAnsi="Arial" w:cs="Arial"/>
          <w:sz w:val="36"/>
          <w:szCs w:val="36"/>
          <w:lang w:eastAsia="en-GB"/>
        </w:rPr>
        <w:t xml:space="preserve"> go to question E. </w:t>
      </w:r>
    </w:p>
    <w:p w:rsidR="00E06FDD" w:rsidRPr="004E1DC7" w:rsidRDefault="00E06FDD" w:rsidP="00E06FDD">
      <w:pPr>
        <w:numPr>
          <w:ilvl w:val="0"/>
          <w:numId w:val="19"/>
        </w:numPr>
        <w:rPr>
          <w:rFonts w:ascii="Arial" w:eastAsia="Times New Roman" w:hAnsi="Arial" w:cs="Arial"/>
          <w:sz w:val="36"/>
          <w:szCs w:val="36"/>
          <w:lang w:eastAsia="en-GB"/>
        </w:rPr>
      </w:pPr>
      <w:proofErr w:type="gramStart"/>
      <w:r w:rsidRPr="004E1DC7">
        <w:rPr>
          <w:rFonts w:ascii="Arial" w:eastAsia="Times New Roman" w:hAnsi="Arial" w:cs="Arial"/>
          <w:sz w:val="36"/>
          <w:szCs w:val="36"/>
          <w:lang w:eastAsia="en-GB"/>
        </w:rPr>
        <w:t>Yes:</w:t>
      </w:r>
      <w:proofErr w:type="gramEnd"/>
      <w:r w:rsidRPr="004E1DC7">
        <w:rPr>
          <w:rFonts w:ascii="Arial" w:eastAsia="Times New Roman" w:hAnsi="Arial" w:cs="Arial"/>
          <w:sz w:val="36"/>
          <w:szCs w:val="36"/>
          <w:lang w:eastAsia="en-GB"/>
        </w:rPr>
        <w:t xml:space="preserve"> you must register with OSCR.</w:t>
      </w:r>
      <w:r w:rsidRPr="004E1DC7">
        <w:rPr>
          <w:rFonts w:ascii="Arial" w:eastAsia="Times New Roman" w:hAnsi="Arial" w:cs="Arial"/>
          <w:sz w:val="36"/>
          <w:szCs w:val="36"/>
          <w:lang w:eastAsia="en-GB"/>
        </w:rPr>
        <w:br/>
      </w:r>
    </w:p>
    <w:p w:rsidR="00E06FDD" w:rsidRPr="004E1DC7" w:rsidRDefault="00E06FDD" w:rsidP="00E06FDD">
      <w:pPr>
        <w:rPr>
          <w:rFonts w:ascii="Arial" w:eastAsia="Times New Roman" w:hAnsi="Arial" w:cs="Arial"/>
          <w:sz w:val="36"/>
          <w:szCs w:val="36"/>
          <w:lang w:eastAsia="en-GB" w:bidi="en-US"/>
        </w:rPr>
      </w:pPr>
      <w:proofErr w:type="spellStart"/>
      <w:r w:rsidRPr="004E1DC7">
        <w:rPr>
          <w:rFonts w:ascii="Arial" w:eastAsia="Times New Roman" w:hAnsi="Arial" w:cs="Arial"/>
          <w:b/>
          <w:bCs/>
          <w:sz w:val="36"/>
          <w:szCs w:val="36"/>
          <w:lang w:eastAsia="en-GB" w:bidi="en-US"/>
        </w:rPr>
        <w:t>E</w:t>
      </w:r>
      <w:proofErr w:type="spellEnd"/>
      <w:r w:rsidRPr="004E1DC7">
        <w:rPr>
          <w:rFonts w:ascii="Arial" w:eastAsia="Times New Roman" w:hAnsi="Arial" w:cs="Arial"/>
          <w:b/>
          <w:bCs/>
          <w:sz w:val="36"/>
          <w:szCs w:val="36"/>
          <w:lang w:eastAsia="en-GB" w:bidi="en-US"/>
        </w:rPr>
        <w:tab/>
        <w:t>Does your organisation occupy any land or premises in Scotland?</w:t>
      </w:r>
    </w:p>
    <w:p w:rsidR="00E06FDD" w:rsidRPr="004E1DC7" w:rsidRDefault="00E06FDD" w:rsidP="00E06FDD">
      <w:pPr>
        <w:rPr>
          <w:rFonts w:ascii="Arial" w:eastAsia="Times New Roman" w:hAnsi="Arial" w:cs="Arial"/>
          <w:sz w:val="36"/>
          <w:szCs w:val="36"/>
          <w:lang w:eastAsia="en-GB" w:bidi="en-US"/>
        </w:rPr>
      </w:pPr>
      <w:r w:rsidRPr="004E1DC7">
        <w:rPr>
          <w:rFonts w:ascii="Arial" w:eastAsia="Times New Roman" w:hAnsi="Arial" w:cs="Arial"/>
          <w:sz w:val="36"/>
          <w:szCs w:val="36"/>
          <w:lang w:eastAsia="en-GB" w:bidi="en-US"/>
        </w:rPr>
        <w:t xml:space="preserve">The key factor here is occupation. Owning land without occupying it (for example as an investment) does not create a requirement to register. If your organisation is liable for business rates or council tax in respect of a property in Scotland, then it </w:t>
      </w:r>
      <w:proofErr w:type="gramStart"/>
      <w:r w:rsidRPr="004E1DC7">
        <w:rPr>
          <w:rFonts w:ascii="Arial" w:eastAsia="Times New Roman" w:hAnsi="Arial" w:cs="Arial"/>
          <w:sz w:val="36"/>
          <w:szCs w:val="36"/>
          <w:lang w:eastAsia="en-GB" w:bidi="en-US"/>
        </w:rPr>
        <w:t>will be considered</w:t>
      </w:r>
      <w:proofErr w:type="gramEnd"/>
      <w:r w:rsidRPr="004E1DC7">
        <w:rPr>
          <w:rFonts w:ascii="Arial" w:eastAsia="Times New Roman" w:hAnsi="Arial" w:cs="Arial"/>
          <w:sz w:val="36"/>
          <w:szCs w:val="36"/>
          <w:lang w:eastAsia="en-GB" w:bidi="en-US"/>
        </w:rPr>
        <w:t xml:space="preserve"> to occupy this land or premises.</w:t>
      </w:r>
    </w:p>
    <w:p w:rsidR="00E06FDD" w:rsidRPr="004E1DC7" w:rsidRDefault="00E06FDD" w:rsidP="00E06FDD">
      <w:pPr>
        <w:numPr>
          <w:ilvl w:val="0"/>
          <w:numId w:val="19"/>
        </w:numPr>
        <w:rPr>
          <w:rFonts w:ascii="Arial" w:eastAsia="Times New Roman" w:hAnsi="Arial" w:cs="Arial"/>
          <w:sz w:val="36"/>
          <w:szCs w:val="36"/>
          <w:lang w:eastAsia="en-GB"/>
        </w:rPr>
      </w:pPr>
      <w:r w:rsidRPr="004E1DC7">
        <w:rPr>
          <w:rFonts w:ascii="Arial" w:eastAsia="Times New Roman" w:hAnsi="Arial" w:cs="Arial"/>
          <w:sz w:val="36"/>
          <w:szCs w:val="36"/>
          <w:lang w:eastAsia="en-GB"/>
        </w:rPr>
        <w:t xml:space="preserve">No: go to question F. </w:t>
      </w:r>
    </w:p>
    <w:p w:rsidR="00E06FDD" w:rsidRPr="004E1DC7" w:rsidRDefault="00E06FDD" w:rsidP="00E06FDD">
      <w:pPr>
        <w:numPr>
          <w:ilvl w:val="0"/>
          <w:numId w:val="19"/>
        </w:numPr>
        <w:rPr>
          <w:rFonts w:ascii="Arial" w:eastAsia="Times New Roman" w:hAnsi="Arial" w:cs="Arial"/>
          <w:sz w:val="36"/>
          <w:szCs w:val="36"/>
          <w:lang w:eastAsia="en-GB"/>
        </w:rPr>
      </w:pPr>
      <w:proofErr w:type="gramStart"/>
      <w:r w:rsidRPr="004E1DC7">
        <w:rPr>
          <w:rFonts w:ascii="Arial" w:eastAsia="Times New Roman" w:hAnsi="Arial" w:cs="Arial"/>
          <w:sz w:val="36"/>
          <w:szCs w:val="36"/>
          <w:lang w:eastAsia="en-GB"/>
        </w:rPr>
        <w:t>Yes:</w:t>
      </w:r>
      <w:proofErr w:type="gramEnd"/>
      <w:r w:rsidRPr="004E1DC7">
        <w:rPr>
          <w:rFonts w:ascii="Arial" w:eastAsia="Times New Roman" w:hAnsi="Arial" w:cs="Arial"/>
          <w:sz w:val="36"/>
          <w:szCs w:val="36"/>
          <w:lang w:eastAsia="en-GB"/>
        </w:rPr>
        <w:t xml:space="preserve"> you must register with OSCR.</w:t>
      </w:r>
      <w:r w:rsidRPr="004E1DC7">
        <w:rPr>
          <w:rFonts w:ascii="Arial" w:eastAsia="Times New Roman" w:hAnsi="Arial" w:cs="Arial"/>
          <w:sz w:val="36"/>
          <w:szCs w:val="36"/>
          <w:lang w:eastAsia="en-GB"/>
        </w:rPr>
        <w:br/>
      </w:r>
    </w:p>
    <w:p w:rsidR="00E06FDD" w:rsidRPr="004E1DC7" w:rsidRDefault="00E06FDD" w:rsidP="00000582">
      <w:pPr>
        <w:ind w:left="720" w:hanging="720"/>
        <w:rPr>
          <w:rFonts w:ascii="Arial" w:eastAsia="Times New Roman" w:hAnsi="Arial" w:cs="Arial"/>
          <w:b/>
          <w:bCs/>
          <w:sz w:val="36"/>
          <w:szCs w:val="36"/>
          <w:lang w:eastAsia="en-GB" w:bidi="en-US"/>
        </w:rPr>
      </w:pPr>
      <w:r w:rsidRPr="004E1DC7">
        <w:rPr>
          <w:rFonts w:ascii="Arial" w:eastAsia="Times New Roman" w:hAnsi="Arial" w:cs="Arial"/>
          <w:b/>
          <w:bCs/>
          <w:sz w:val="36"/>
          <w:szCs w:val="36"/>
          <w:lang w:eastAsia="en-GB" w:bidi="en-US"/>
        </w:rPr>
        <w:lastRenderedPageBreak/>
        <w:t>F</w:t>
      </w:r>
      <w:r w:rsidRPr="004E1DC7">
        <w:rPr>
          <w:rFonts w:ascii="Arial" w:eastAsia="Times New Roman" w:hAnsi="Arial" w:cs="Arial"/>
          <w:b/>
          <w:bCs/>
          <w:sz w:val="36"/>
          <w:szCs w:val="36"/>
          <w:lang w:eastAsia="en-GB" w:bidi="en-US"/>
        </w:rPr>
        <w:tab/>
        <w:t>Does your organisation carry out activities in any office, shop or similar premises in Scotland?</w:t>
      </w:r>
    </w:p>
    <w:p w:rsidR="00E06FDD" w:rsidRPr="004E1DC7" w:rsidRDefault="00E06FDD" w:rsidP="00E06FDD">
      <w:pPr>
        <w:rPr>
          <w:rFonts w:ascii="Arial" w:eastAsia="Times New Roman" w:hAnsi="Arial" w:cs="Arial"/>
          <w:sz w:val="36"/>
          <w:szCs w:val="36"/>
          <w:lang w:eastAsia="en-GB" w:bidi="en-US"/>
        </w:rPr>
      </w:pPr>
      <w:r w:rsidRPr="004E1DC7">
        <w:rPr>
          <w:rFonts w:ascii="Arial" w:eastAsia="Times New Roman" w:hAnsi="Arial" w:cs="Arial"/>
          <w:sz w:val="36"/>
          <w:szCs w:val="36"/>
          <w:lang w:eastAsia="en-GB" w:bidi="en-US"/>
        </w:rPr>
        <w:t>This question breaks down into two parts – both of which need to apply for your organisation to be required to register.</w:t>
      </w:r>
    </w:p>
    <w:p w:rsidR="00E06FDD" w:rsidRPr="004E1DC7" w:rsidRDefault="00E06FDD" w:rsidP="00E06FDD">
      <w:pPr>
        <w:numPr>
          <w:ilvl w:val="0"/>
          <w:numId w:val="19"/>
        </w:numPr>
        <w:rPr>
          <w:rFonts w:ascii="Arial" w:eastAsia="Times New Roman" w:hAnsi="Arial" w:cs="Arial"/>
          <w:sz w:val="36"/>
          <w:szCs w:val="36"/>
          <w:lang w:eastAsia="en-GB"/>
        </w:rPr>
      </w:pPr>
      <w:r w:rsidRPr="004E1DC7">
        <w:rPr>
          <w:rFonts w:ascii="Arial" w:eastAsia="Times New Roman" w:hAnsi="Arial" w:cs="Arial"/>
          <w:sz w:val="36"/>
          <w:szCs w:val="36"/>
          <w:lang w:eastAsia="en-GB"/>
        </w:rPr>
        <w:t xml:space="preserve">No: </w:t>
      </w:r>
      <w:proofErr w:type="gramStart"/>
      <w:r w:rsidRPr="004E1DC7">
        <w:rPr>
          <w:rFonts w:ascii="Arial" w:eastAsia="Times New Roman" w:hAnsi="Arial" w:cs="Arial"/>
          <w:sz w:val="36"/>
          <w:szCs w:val="36"/>
          <w:lang w:eastAsia="en-GB"/>
        </w:rPr>
        <w:t>don’t</w:t>
      </w:r>
      <w:proofErr w:type="gramEnd"/>
      <w:r w:rsidRPr="004E1DC7">
        <w:rPr>
          <w:rFonts w:ascii="Arial" w:eastAsia="Times New Roman" w:hAnsi="Arial" w:cs="Arial"/>
          <w:sz w:val="36"/>
          <w:szCs w:val="36"/>
          <w:lang w:eastAsia="en-GB"/>
        </w:rPr>
        <w:t xml:space="preserve"> need to register with OSCR. </w:t>
      </w:r>
    </w:p>
    <w:p w:rsidR="00E06FDD" w:rsidRPr="004E1DC7" w:rsidRDefault="00E06FDD" w:rsidP="00E06FDD">
      <w:pPr>
        <w:numPr>
          <w:ilvl w:val="0"/>
          <w:numId w:val="19"/>
        </w:numPr>
        <w:rPr>
          <w:rFonts w:ascii="Arial" w:eastAsia="Times New Roman" w:hAnsi="Arial" w:cs="Arial"/>
          <w:sz w:val="36"/>
          <w:szCs w:val="36"/>
          <w:lang w:eastAsia="en-GB"/>
        </w:rPr>
      </w:pPr>
      <w:proofErr w:type="gramStart"/>
      <w:r w:rsidRPr="004E1DC7">
        <w:rPr>
          <w:rFonts w:ascii="Arial" w:eastAsia="Times New Roman" w:hAnsi="Arial" w:cs="Arial"/>
          <w:sz w:val="36"/>
          <w:szCs w:val="36"/>
          <w:lang w:eastAsia="en-GB"/>
        </w:rPr>
        <w:t>Yes:</w:t>
      </w:r>
      <w:proofErr w:type="gramEnd"/>
      <w:r w:rsidRPr="004E1DC7">
        <w:rPr>
          <w:rFonts w:ascii="Arial" w:eastAsia="Times New Roman" w:hAnsi="Arial" w:cs="Arial"/>
          <w:sz w:val="36"/>
          <w:szCs w:val="36"/>
          <w:lang w:eastAsia="en-GB"/>
        </w:rPr>
        <w:t xml:space="preserve"> you must register with OSCR.</w:t>
      </w:r>
      <w:r w:rsidRPr="004E1DC7">
        <w:rPr>
          <w:rFonts w:ascii="Arial" w:eastAsia="Times New Roman" w:hAnsi="Arial" w:cs="Arial"/>
          <w:sz w:val="36"/>
          <w:szCs w:val="36"/>
          <w:lang w:eastAsia="en-GB"/>
        </w:rPr>
        <w:br/>
      </w:r>
    </w:p>
    <w:p w:rsidR="00E06FDD" w:rsidRPr="004E1DC7" w:rsidRDefault="00E06FDD" w:rsidP="00E06FDD">
      <w:pPr>
        <w:rPr>
          <w:rFonts w:ascii="Arial" w:eastAsia="Times New Roman" w:hAnsi="Arial" w:cs="Arial"/>
          <w:sz w:val="36"/>
          <w:szCs w:val="36"/>
          <w:lang w:eastAsia="en-GB" w:bidi="en-US"/>
        </w:rPr>
      </w:pPr>
      <w:r w:rsidRPr="004E1DC7">
        <w:rPr>
          <w:rFonts w:ascii="Arial" w:eastAsia="Times New Roman" w:hAnsi="Arial" w:cs="Arial"/>
          <w:b/>
          <w:bCs/>
          <w:sz w:val="36"/>
          <w:szCs w:val="36"/>
          <w:lang w:eastAsia="en-GB" w:bidi="en-US"/>
        </w:rPr>
        <w:t>1.</w:t>
      </w:r>
      <w:r w:rsidRPr="004E1DC7">
        <w:rPr>
          <w:rFonts w:ascii="Arial" w:eastAsia="Times New Roman" w:hAnsi="Arial" w:cs="Arial"/>
          <w:b/>
          <w:bCs/>
          <w:sz w:val="36"/>
          <w:szCs w:val="36"/>
          <w:lang w:eastAsia="en-GB" w:bidi="en-US"/>
        </w:rPr>
        <w:tab/>
        <w:t>Does your organisation carry out activities in Scotland?</w:t>
      </w:r>
    </w:p>
    <w:p w:rsidR="00E06FDD" w:rsidRPr="004E1DC7" w:rsidRDefault="00E06FDD" w:rsidP="00E06FDD">
      <w:pPr>
        <w:rPr>
          <w:rFonts w:ascii="Arial" w:eastAsia="Times New Roman" w:hAnsi="Arial" w:cs="Arial"/>
          <w:sz w:val="36"/>
          <w:szCs w:val="36"/>
          <w:lang w:eastAsia="en-GB" w:bidi="en-US"/>
        </w:rPr>
      </w:pPr>
      <w:r w:rsidRPr="004E1DC7">
        <w:rPr>
          <w:rFonts w:ascii="Arial" w:eastAsia="Times New Roman" w:hAnsi="Arial" w:cs="Arial"/>
          <w:sz w:val="36"/>
          <w:szCs w:val="36"/>
          <w:lang w:eastAsia="en-GB" w:bidi="en-US"/>
        </w:rPr>
        <w:t xml:space="preserve">Generally </w:t>
      </w:r>
      <w:proofErr w:type="gramStart"/>
      <w:r w:rsidRPr="004E1DC7">
        <w:rPr>
          <w:rFonts w:ascii="Arial" w:eastAsia="Times New Roman" w:hAnsi="Arial" w:cs="Arial"/>
          <w:sz w:val="36"/>
          <w:szCs w:val="36"/>
          <w:lang w:eastAsia="en-GB" w:bidi="en-US"/>
        </w:rPr>
        <w:t>speaking</w:t>
      </w:r>
      <w:proofErr w:type="gramEnd"/>
      <w:r w:rsidRPr="004E1DC7">
        <w:rPr>
          <w:rFonts w:ascii="Arial" w:eastAsia="Times New Roman" w:hAnsi="Arial" w:cs="Arial"/>
          <w:sz w:val="36"/>
          <w:szCs w:val="36"/>
          <w:lang w:eastAsia="en-GB" w:bidi="en-US"/>
        </w:rPr>
        <w:t xml:space="preserve"> ‘activities’ include a wide range of actions – from fundraising to providing services, including admin activities. However, when deciding if the organisation needs to register with OSCR the significance of the organisation’s operations will be a factor. Such as:</w:t>
      </w:r>
      <w:r w:rsidR="001C1701" w:rsidRPr="004E1DC7">
        <w:rPr>
          <w:rFonts w:ascii="Arial" w:eastAsia="Times New Roman" w:hAnsi="Arial" w:cs="Arial"/>
          <w:sz w:val="36"/>
          <w:szCs w:val="36"/>
          <w:lang w:eastAsia="en-GB" w:bidi="en-US"/>
        </w:rPr>
        <w:br/>
      </w:r>
    </w:p>
    <w:p w:rsidR="00E06FDD" w:rsidRPr="004E1DC7" w:rsidRDefault="00E06FDD" w:rsidP="001C1701">
      <w:pPr>
        <w:pStyle w:val="ListParagraph"/>
        <w:numPr>
          <w:ilvl w:val="0"/>
          <w:numId w:val="20"/>
        </w:numPr>
        <w:spacing w:line="276" w:lineRule="auto"/>
        <w:rPr>
          <w:rFonts w:ascii="Arial" w:eastAsia="Times New Roman" w:hAnsi="Arial" w:cs="Arial"/>
          <w:sz w:val="36"/>
          <w:szCs w:val="36"/>
          <w:lang w:eastAsia="en-GB"/>
        </w:rPr>
      </w:pPr>
      <w:r w:rsidRPr="004E1DC7">
        <w:rPr>
          <w:rFonts w:ascii="Arial" w:eastAsia="Times New Roman" w:hAnsi="Arial" w:cs="Arial"/>
          <w:b/>
          <w:sz w:val="36"/>
          <w:szCs w:val="36"/>
          <w:lang w:eastAsia="en-GB"/>
        </w:rPr>
        <w:t>Are your activities in Scotland significant to your organisation relative to its activities elsewhere?</w:t>
      </w:r>
      <w:r w:rsidRPr="004E1DC7">
        <w:rPr>
          <w:rFonts w:ascii="Arial" w:eastAsia="Times New Roman" w:hAnsi="Arial" w:cs="Arial"/>
          <w:sz w:val="36"/>
          <w:szCs w:val="36"/>
          <w:lang w:eastAsia="en-GB"/>
        </w:rPr>
        <w:t xml:space="preserve"> If you carry out a sizeable or an important part of your overall activities in Scotland, then this is significant activity. For example if the benefit from your activities falls primarily in Scotland then this would be considered to be ‘significant’, even if your activities as </w:t>
      </w:r>
      <w:r w:rsidRPr="004E1DC7">
        <w:rPr>
          <w:rFonts w:ascii="Arial" w:eastAsia="Times New Roman" w:hAnsi="Arial" w:cs="Arial"/>
          <w:sz w:val="36"/>
          <w:szCs w:val="36"/>
          <w:lang w:eastAsia="en-GB"/>
        </w:rPr>
        <w:lastRenderedPageBreak/>
        <w:t>a whole are not that extensive (for example because your organisation is small).</w:t>
      </w:r>
      <w:r w:rsidRPr="004E1DC7">
        <w:rPr>
          <w:rFonts w:ascii="Arial" w:eastAsia="Times New Roman" w:hAnsi="Arial" w:cs="Arial"/>
          <w:sz w:val="36"/>
          <w:szCs w:val="36"/>
          <w:lang w:eastAsia="en-GB"/>
        </w:rPr>
        <w:br/>
      </w:r>
    </w:p>
    <w:p w:rsidR="00E06FDD" w:rsidRPr="004E1DC7" w:rsidRDefault="00E06FDD" w:rsidP="001C1701">
      <w:pPr>
        <w:pStyle w:val="ListParagraph"/>
        <w:numPr>
          <w:ilvl w:val="0"/>
          <w:numId w:val="20"/>
        </w:numPr>
        <w:spacing w:line="276" w:lineRule="auto"/>
        <w:rPr>
          <w:rFonts w:ascii="Arial" w:eastAsia="Times New Roman" w:hAnsi="Arial" w:cs="Arial"/>
          <w:sz w:val="36"/>
          <w:szCs w:val="36"/>
          <w:lang w:eastAsia="en-GB"/>
        </w:rPr>
      </w:pPr>
      <w:r w:rsidRPr="004E1DC7">
        <w:rPr>
          <w:rFonts w:ascii="Arial" w:eastAsia="Times New Roman" w:hAnsi="Arial" w:cs="Arial"/>
          <w:b/>
          <w:sz w:val="36"/>
          <w:szCs w:val="36"/>
          <w:lang w:eastAsia="en-GB"/>
        </w:rPr>
        <w:t>Are your activities in Scotland of a frequent or ongoing nature?</w:t>
      </w:r>
      <w:r w:rsidRPr="004E1DC7">
        <w:rPr>
          <w:rFonts w:ascii="Arial" w:eastAsia="Times New Roman" w:hAnsi="Arial" w:cs="Arial"/>
          <w:sz w:val="36"/>
          <w:szCs w:val="36"/>
          <w:lang w:eastAsia="en-GB"/>
        </w:rPr>
        <w:t xml:space="preserve"> For instance if you held conferences on a one-off or irregular basis in Scotland (with no commitment to these being repeated in future) this would probably not be considered as carrying out significant activities here.</w:t>
      </w:r>
      <w:r w:rsidRPr="004E1DC7">
        <w:rPr>
          <w:rFonts w:ascii="Arial" w:eastAsia="Times New Roman" w:hAnsi="Arial" w:cs="Arial"/>
          <w:sz w:val="36"/>
          <w:szCs w:val="36"/>
          <w:lang w:eastAsia="en-GB"/>
        </w:rPr>
        <w:br/>
      </w:r>
    </w:p>
    <w:p w:rsidR="00E06FDD" w:rsidRPr="004E1DC7" w:rsidRDefault="00E06FDD" w:rsidP="001C1701">
      <w:pPr>
        <w:pStyle w:val="ListParagraph"/>
        <w:numPr>
          <w:ilvl w:val="0"/>
          <w:numId w:val="20"/>
        </w:numPr>
        <w:spacing w:line="276" w:lineRule="auto"/>
        <w:rPr>
          <w:rFonts w:ascii="Arial" w:eastAsia="Times New Roman" w:hAnsi="Arial" w:cs="Arial"/>
          <w:sz w:val="36"/>
          <w:szCs w:val="36"/>
          <w:lang w:eastAsia="en-GB"/>
        </w:rPr>
      </w:pPr>
      <w:r w:rsidRPr="004E1DC7">
        <w:rPr>
          <w:rFonts w:ascii="Arial" w:eastAsia="Times New Roman" w:hAnsi="Arial" w:cs="Arial"/>
          <w:b/>
          <w:sz w:val="36"/>
          <w:szCs w:val="36"/>
          <w:lang w:eastAsia="en-GB"/>
        </w:rPr>
        <w:t>Is the overall impact of the activities significant?</w:t>
      </w:r>
      <w:r w:rsidRPr="004E1DC7">
        <w:rPr>
          <w:rFonts w:ascii="Arial" w:eastAsia="Times New Roman" w:hAnsi="Arial" w:cs="Arial"/>
          <w:sz w:val="36"/>
          <w:szCs w:val="36"/>
          <w:lang w:eastAsia="en-GB"/>
        </w:rPr>
        <w:t xml:space="preserve"> It is possible that even a single annual event could have enough impact to mean that you need to register. A nationwide annual fundraising event held in Scotland </w:t>
      </w:r>
      <w:proofErr w:type="gramStart"/>
      <w:r w:rsidRPr="004E1DC7">
        <w:rPr>
          <w:rFonts w:ascii="Arial" w:eastAsia="Times New Roman" w:hAnsi="Arial" w:cs="Arial"/>
          <w:sz w:val="36"/>
          <w:szCs w:val="36"/>
          <w:lang w:eastAsia="en-GB"/>
        </w:rPr>
        <w:t>could for example be considered</w:t>
      </w:r>
      <w:proofErr w:type="gramEnd"/>
      <w:r w:rsidRPr="004E1DC7">
        <w:rPr>
          <w:rFonts w:ascii="Arial" w:eastAsia="Times New Roman" w:hAnsi="Arial" w:cs="Arial"/>
          <w:sz w:val="36"/>
          <w:szCs w:val="36"/>
          <w:lang w:eastAsia="en-GB"/>
        </w:rPr>
        <w:t xml:space="preserve"> significant because of the amount of money raised or because of its public profile.</w:t>
      </w:r>
    </w:p>
    <w:p w:rsidR="00E06FDD" w:rsidRPr="004E1DC7" w:rsidRDefault="00E06FDD" w:rsidP="00E06FDD">
      <w:pPr>
        <w:rPr>
          <w:rFonts w:ascii="Arial" w:eastAsia="Times New Roman" w:hAnsi="Arial" w:cs="Arial"/>
          <w:sz w:val="36"/>
          <w:szCs w:val="36"/>
          <w:lang w:eastAsia="en-GB"/>
        </w:rPr>
      </w:pPr>
    </w:p>
    <w:p w:rsidR="00E06FDD" w:rsidRPr="004E1DC7" w:rsidRDefault="00E06FDD" w:rsidP="00000582">
      <w:pPr>
        <w:ind w:left="360" w:hanging="360"/>
        <w:rPr>
          <w:rFonts w:ascii="Arial" w:eastAsia="Times New Roman" w:hAnsi="Arial" w:cs="Arial"/>
          <w:b/>
          <w:bCs/>
          <w:sz w:val="36"/>
          <w:szCs w:val="36"/>
          <w:lang w:eastAsia="en-GB" w:bidi="en-US"/>
        </w:rPr>
      </w:pPr>
      <w:r w:rsidRPr="004E1DC7">
        <w:rPr>
          <w:rFonts w:ascii="Arial" w:eastAsia="Times New Roman" w:hAnsi="Arial" w:cs="Arial"/>
          <w:b/>
          <w:bCs/>
          <w:sz w:val="36"/>
          <w:szCs w:val="36"/>
          <w:lang w:eastAsia="en-GB" w:bidi="en-US"/>
        </w:rPr>
        <w:t>2.</w:t>
      </w:r>
      <w:r w:rsidRPr="004E1DC7">
        <w:rPr>
          <w:rFonts w:ascii="Arial" w:eastAsia="Times New Roman" w:hAnsi="Arial" w:cs="Arial"/>
          <w:b/>
          <w:bCs/>
          <w:sz w:val="36"/>
          <w:szCs w:val="36"/>
          <w:lang w:eastAsia="en-GB" w:bidi="en-US"/>
        </w:rPr>
        <w:tab/>
        <w:t>If you do carry out activities in Scotland, do you carry them out in an office, shop or similar premises?</w:t>
      </w:r>
    </w:p>
    <w:p w:rsidR="00E06FDD" w:rsidRPr="004E1DC7" w:rsidRDefault="00E06FDD" w:rsidP="00E06FDD">
      <w:pPr>
        <w:rPr>
          <w:rFonts w:ascii="Arial" w:eastAsia="Times New Roman" w:hAnsi="Arial" w:cs="Arial"/>
          <w:sz w:val="36"/>
          <w:szCs w:val="36"/>
          <w:lang w:eastAsia="en-GB" w:bidi="en-US"/>
        </w:rPr>
      </w:pPr>
      <w:r w:rsidRPr="004E1DC7">
        <w:rPr>
          <w:rFonts w:ascii="Arial" w:eastAsia="Times New Roman" w:hAnsi="Arial" w:cs="Arial"/>
          <w:sz w:val="36"/>
          <w:szCs w:val="36"/>
          <w:lang w:eastAsia="en-GB" w:bidi="en-US"/>
        </w:rPr>
        <w:t xml:space="preserve">‘Similar premises’ means a ‘place of business,’ that is, a place in which commercial activity and/or the activities of charities are carried out. </w:t>
      </w:r>
    </w:p>
    <w:p w:rsidR="00E06FDD" w:rsidRPr="004E1DC7" w:rsidRDefault="00E06FDD" w:rsidP="00E06FDD">
      <w:pPr>
        <w:numPr>
          <w:ilvl w:val="0"/>
          <w:numId w:val="19"/>
        </w:numPr>
        <w:rPr>
          <w:rFonts w:ascii="Arial" w:eastAsia="Times New Roman" w:hAnsi="Arial" w:cs="Arial"/>
          <w:sz w:val="36"/>
          <w:szCs w:val="36"/>
          <w:lang w:eastAsia="en-GB"/>
        </w:rPr>
      </w:pPr>
      <w:r w:rsidRPr="004E1DC7">
        <w:rPr>
          <w:rFonts w:ascii="Arial" w:eastAsia="Times New Roman" w:hAnsi="Arial" w:cs="Arial"/>
          <w:sz w:val="36"/>
          <w:szCs w:val="36"/>
          <w:lang w:eastAsia="en-GB"/>
        </w:rPr>
        <w:t>What are ‘premises’?</w:t>
      </w:r>
    </w:p>
    <w:p w:rsidR="00E06FDD" w:rsidRPr="004E1DC7" w:rsidRDefault="00E06FDD" w:rsidP="00E06FDD">
      <w:pPr>
        <w:rPr>
          <w:rFonts w:ascii="Arial" w:eastAsia="Times New Roman" w:hAnsi="Arial" w:cs="Arial"/>
          <w:sz w:val="36"/>
          <w:szCs w:val="36"/>
          <w:lang w:eastAsia="en-GB" w:bidi="en-US"/>
        </w:rPr>
      </w:pPr>
      <w:r w:rsidRPr="004E1DC7">
        <w:rPr>
          <w:rFonts w:ascii="Arial" w:eastAsia="Times New Roman" w:hAnsi="Arial" w:cs="Arial"/>
          <w:sz w:val="36"/>
          <w:szCs w:val="36"/>
          <w:lang w:eastAsia="en-GB" w:bidi="en-US"/>
        </w:rPr>
        <w:lastRenderedPageBreak/>
        <w:t xml:space="preserve">‘Premises’ can be a building, a structure, a construction, a place, a property or a site. This could mean anything from a mobile kiosk to a tower block or even an </w:t>
      </w:r>
      <w:proofErr w:type="gramStart"/>
      <w:r w:rsidRPr="004E1DC7">
        <w:rPr>
          <w:rFonts w:ascii="Arial" w:eastAsia="Times New Roman" w:hAnsi="Arial" w:cs="Arial"/>
          <w:sz w:val="36"/>
          <w:szCs w:val="36"/>
          <w:lang w:eastAsia="en-GB" w:bidi="en-US"/>
        </w:rPr>
        <w:t>open air</w:t>
      </w:r>
      <w:proofErr w:type="gramEnd"/>
      <w:r w:rsidRPr="004E1DC7">
        <w:rPr>
          <w:rFonts w:ascii="Arial" w:eastAsia="Times New Roman" w:hAnsi="Arial" w:cs="Arial"/>
          <w:sz w:val="36"/>
          <w:szCs w:val="36"/>
          <w:lang w:eastAsia="en-GB" w:bidi="en-US"/>
        </w:rPr>
        <w:t xml:space="preserve"> market.</w:t>
      </w:r>
    </w:p>
    <w:p w:rsidR="00E06FDD" w:rsidRPr="004E1DC7" w:rsidRDefault="00E06FDD" w:rsidP="00E06FDD">
      <w:pPr>
        <w:numPr>
          <w:ilvl w:val="0"/>
          <w:numId w:val="19"/>
        </w:numPr>
        <w:rPr>
          <w:rFonts w:ascii="Arial" w:eastAsia="Times New Roman" w:hAnsi="Arial" w:cs="Arial"/>
          <w:sz w:val="36"/>
          <w:szCs w:val="36"/>
          <w:lang w:eastAsia="en-GB"/>
        </w:rPr>
      </w:pPr>
      <w:r w:rsidRPr="004E1DC7">
        <w:rPr>
          <w:rFonts w:ascii="Arial" w:eastAsia="Times New Roman" w:hAnsi="Arial" w:cs="Arial"/>
          <w:sz w:val="36"/>
          <w:szCs w:val="36"/>
          <w:lang w:eastAsia="en-GB"/>
        </w:rPr>
        <w:t>What is the current primary purpose of the premises?</w:t>
      </w:r>
    </w:p>
    <w:p w:rsidR="00E06FDD" w:rsidRPr="004E1DC7" w:rsidRDefault="00E06FDD" w:rsidP="00E06FDD">
      <w:pPr>
        <w:rPr>
          <w:rFonts w:ascii="Arial" w:eastAsia="Times New Roman" w:hAnsi="Arial" w:cs="Arial"/>
          <w:sz w:val="36"/>
          <w:szCs w:val="36"/>
          <w:lang w:eastAsia="en-GB" w:bidi="en-US"/>
        </w:rPr>
      </w:pPr>
      <w:r w:rsidRPr="004E1DC7">
        <w:rPr>
          <w:rFonts w:ascii="Arial" w:eastAsia="Times New Roman" w:hAnsi="Arial" w:cs="Arial"/>
          <w:sz w:val="36"/>
          <w:szCs w:val="36"/>
          <w:lang w:eastAsia="en-GB" w:bidi="en-US"/>
        </w:rPr>
        <w:t xml:space="preserve">The current primary purpose of the premises may not be the one for which it was originally intended. For example where a house has been converted to </w:t>
      </w:r>
      <w:proofErr w:type="gramStart"/>
      <w:r w:rsidRPr="004E1DC7">
        <w:rPr>
          <w:rFonts w:ascii="Arial" w:eastAsia="Times New Roman" w:hAnsi="Arial" w:cs="Arial"/>
          <w:sz w:val="36"/>
          <w:szCs w:val="36"/>
          <w:lang w:eastAsia="en-GB" w:bidi="en-US"/>
        </w:rPr>
        <w:t>offices</w:t>
      </w:r>
      <w:proofErr w:type="gramEnd"/>
      <w:r w:rsidRPr="004E1DC7">
        <w:rPr>
          <w:rFonts w:ascii="Arial" w:eastAsia="Times New Roman" w:hAnsi="Arial" w:cs="Arial"/>
          <w:sz w:val="36"/>
          <w:szCs w:val="36"/>
          <w:lang w:eastAsia="en-GB" w:bidi="en-US"/>
        </w:rPr>
        <w:t xml:space="preserve"> the primary purpose should be taken as being business not residential. A useful guide in this context may be how the local authority treats the premises for purposes of planning or rates.</w:t>
      </w:r>
    </w:p>
    <w:p w:rsidR="00E06FDD" w:rsidRPr="004E1DC7" w:rsidRDefault="00E06FDD" w:rsidP="00E06FDD">
      <w:pPr>
        <w:numPr>
          <w:ilvl w:val="0"/>
          <w:numId w:val="19"/>
        </w:numPr>
        <w:rPr>
          <w:rFonts w:ascii="Arial" w:eastAsia="Times New Roman" w:hAnsi="Arial" w:cs="Arial"/>
          <w:sz w:val="36"/>
          <w:szCs w:val="36"/>
          <w:lang w:eastAsia="en-GB"/>
        </w:rPr>
      </w:pPr>
      <w:r w:rsidRPr="004E1DC7">
        <w:rPr>
          <w:rFonts w:ascii="Arial" w:eastAsia="Times New Roman" w:hAnsi="Arial" w:cs="Arial"/>
          <w:sz w:val="36"/>
          <w:szCs w:val="36"/>
          <w:lang w:eastAsia="en-GB"/>
        </w:rPr>
        <w:t>Premises with more than one purpose.</w:t>
      </w:r>
    </w:p>
    <w:p w:rsidR="00E06FDD" w:rsidRPr="004E1DC7" w:rsidRDefault="00E06FDD" w:rsidP="00E06FDD">
      <w:pPr>
        <w:rPr>
          <w:rFonts w:ascii="Arial" w:eastAsia="Times New Roman" w:hAnsi="Arial" w:cs="Arial"/>
          <w:sz w:val="36"/>
          <w:szCs w:val="36"/>
          <w:lang w:eastAsia="en-GB" w:bidi="en-US"/>
        </w:rPr>
      </w:pPr>
      <w:r w:rsidRPr="004E1DC7">
        <w:rPr>
          <w:rFonts w:ascii="Arial" w:eastAsia="Times New Roman" w:hAnsi="Arial" w:cs="Arial"/>
          <w:sz w:val="36"/>
          <w:szCs w:val="36"/>
          <w:lang w:eastAsia="en-GB" w:bidi="en-US"/>
        </w:rPr>
        <w:t xml:space="preserve">If the primary purpose of the premises is not for business, then is there a particular part of the premises dedicated to business? For example a room in a house converted to an office or shop and used on a </w:t>
      </w:r>
      <w:proofErr w:type="gramStart"/>
      <w:r w:rsidRPr="004E1DC7">
        <w:rPr>
          <w:rFonts w:ascii="Arial" w:eastAsia="Times New Roman" w:hAnsi="Arial" w:cs="Arial"/>
          <w:sz w:val="36"/>
          <w:szCs w:val="36"/>
          <w:lang w:eastAsia="en-GB" w:bidi="en-US"/>
        </w:rPr>
        <w:t>long term</w:t>
      </w:r>
      <w:proofErr w:type="gramEnd"/>
      <w:r w:rsidRPr="004E1DC7">
        <w:rPr>
          <w:rFonts w:ascii="Arial" w:eastAsia="Times New Roman" w:hAnsi="Arial" w:cs="Arial"/>
          <w:sz w:val="36"/>
          <w:szCs w:val="36"/>
          <w:lang w:eastAsia="en-GB" w:bidi="en-US"/>
        </w:rPr>
        <w:t xml:space="preserve"> basis.</w:t>
      </w:r>
    </w:p>
    <w:p w:rsidR="00E06FDD" w:rsidRPr="004E1DC7" w:rsidRDefault="00E06FDD" w:rsidP="00E06FDD">
      <w:pPr>
        <w:numPr>
          <w:ilvl w:val="0"/>
          <w:numId w:val="19"/>
        </w:numPr>
        <w:rPr>
          <w:rFonts w:ascii="Arial" w:eastAsia="Times New Roman" w:hAnsi="Arial" w:cs="Arial"/>
          <w:sz w:val="36"/>
          <w:szCs w:val="36"/>
          <w:lang w:eastAsia="en-GB"/>
        </w:rPr>
      </w:pPr>
      <w:r w:rsidRPr="004E1DC7">
        <w:rPr>
          <w:rFonts w:ascii="Arial" w:eastAsia="Times New Roman" w:hAnsi="Arial" w:cs="Arial"/>
          <w:sz w:val="36"/>
          <w:szCs w:val="36"/>
          <w:lang w:eastAsia="en-GB"/>
        </w:rPr>
        <w:t>Not owning or renting the premises</w:t>
      </w:r>
    </w:p>
    <w:p w:rsidR="00E06FDD" w:rsidRPr="004E1DC7" w:rsidRDefault="00E06FDD" w:rsidP="00E06FDD">
      <w:pPr>
        <w:rPr>
          <w:rFonts w:ascii="Arial" w:eastAsia="Times New Roman" w:hAnsi="Arial" w:cs="Arial"/>
          <w:sz w:val="36"/>
          <w:szCs w:val="36"/>
          <w:lang w:eastAsia="en-GB" w:bidi="en-US"/>
        </w:rPr>
      </w:pPr>
      <w:r w:rsidRPr="004E1DC7">
        <w:rPr>
          <w:rFonts w:ascii="Arial" w:eastAsia="Times New Roman" w:hAnsi="Arial" w:cs="Arial"/>
          <w:sz w:val="36"/>
          <w:szCs w:val="36"/>
          <w:lang w:eastAsia="en-GB" w:bidi="en-US"/>
        </w:rPr>
        <w:t xml:space="preserve">You </w:t>
      </w:r>
      <w:proofErr w:type="gramStart"/>
      <w:r w:rsidRPr="004E1DC7">
        <w:rPr>
          <w:rFonts w:ascii="Arial" w:eastAsia="Times New Roman" w:hAnsi="Arial" w:cs="Arial"/>
          <w:sz w:val="36"/>
          <w:szCs w:val="36"/>
          <w:lang w:eastAsia="en-GB" w:bidi="en-US"/>
        </w:rPr>
        <w:t>don’t</w:t>
      </w:r>
      <w:proofErr w:type="gramEnd"/>
      <w:r w:rsidRPr="004E1DC7">
        <w:rPr>
          <w:rFonts w:ascii="Arial" w:eastAsia="Times New Roman" w:hAnsi="Arial" w:cs="Arial"/>
          <w:sz w:val="36"/>
          <w:szCs w:val="36"/>
          <w:lang w:eastAsia="en-GB" w:bidi="en-US"/>
        </w:rPr>
        <w:t xml:space="preserve"> have to own or rent the premises to be carrying out activities. For example, a </w:t>
      </w:r>
      <w:proofErr w:type="spellStart"/>
      <w:proofErr w:type="gramStart"/>
      <w:r w:rsidRPr="004E1DC7">
        <w:rPr>
          <w:rFonts w:ascii="Arial" w:eastAsia="Times New Roman" w:hAnsi="Arial" w:cs="Arial"/>
          <w:sz w:val="36"/>
          <w:szCs w:val="36"/>
          <w:lang w:eastAsia="en-GB" w:bidi="en-US"/>
        </w:rPr>
        <w:t>self help</w:t>
      </w:r>
      <w:proofErr w:type="spellEnd"/>
      <w:proofErr w:type="gramEnd"/>
      <w:r w:rsidRPr="004E1DC7">
        <w:rPr>
          <w:rFonts w:ascii="Arial" w:eastAsia="Times New Roman" w:hAnsi="Arial" w:cs="Arial"/>
          <w:sz w:val="36"/>
          <w:szCs w:val="36"/>
          <w:lang w:eastAsia="en-GB" w:bidi="en-US"/>
        </w:rPr>
        <w:t xml:space="preserve"> group holding weekly sessions in a church hall would be considered to ‘carry out activities in similar premises’.</w:t>
      </w:r>
    </w:p>
    <w:p w:rsidR="00E06FDD" w:rsidRPr="004E1DC7" w:rsidRDefault="00E06FDD" w:rsidP="00E06FDD">
      <w:pPr>
        <w:numPr>
          <w:ilvl w:val="0"/>
          <w:numId w:val="19"/>
        </w:numPr>
        <w:rPr>
          <w:rFonts w:ascii="Arial" w:eastAsia="Times New Roman" w:hAnsi="Arial" w:cs="Arial"/>
          <w:sz w:val="36"/>
          <w:szCs w:val="36"/>
          <w:lang w:eastAsia="en-GB"/>
        </w:rPr>
      </w:pPr>
      <w:r w:rsidRPr="004E1DC7">
        <w:rPr>
          <w:rFonts w:ascii="Arial" w:eastAsia="Times New Roman" w:hAnsi="Arial" w:cs="Arial"/>
          <w:sz w:val="36"/>
          <w:szCs w:val="36"/>
          <w:lang w:eastAsia="en-GB"/>
        </w:rPr>
        <w:t>Homeworking</w:t>
      </w:r>
    </w:p>
    <w:p w:rsidR="00E06FDD" w:rsidRPr="004E1DC7" w:rsidRDefault="00E06FDD" w:rsidP="00E06FDD">
      <w:pPr>
        <w:rPr>
          <w:rFonts w:ascii="Arial" w:eastAsia="Times New Roman" w:hAnsi="Arial" w:cs="Arial"/>
          <w:sz w:val="36"/>
          <w:szCs w:val="36"/>
          <w:lang w:eastAsia="en-GB" w:bidi="en-US"/>
        </w:rPr>
      </w:pPr>
      <w:proofErr w:type="gramStart"/>
      <w:r w:rsidRPr="004E1DC7">
        <w:rPr>
          <w:rFonts w:ascii="Arial" w:eastAsia="Times New Roman" w:hAnsi="Arial" w:cs="Arial"/>
          <w:sz w:val="36"/>
          <w:szCs w:val="36"/>
          <w:lang w:eastAsia="en-GB" w:bidi="en-US"/>
        </w:rPr>
        <w:lastRenderedPageBreak/>
        <w:t>Generally</w:t>
      </w:r>
      <w:proofErr w:type="gramEnd"/>
      <w:r w:rsidRPr="004E1DC7">
        <w:rPr>
          <w:rFonts w:ascii="Arial" w:eastAsia="Times New Roman" w:hAnsi="Arial" w:cs="Arial"/>
          <w:sz w:val="36"/>
          <w:szCs w:val="36"/>
          <w:lang w:eastAsia="en-GB" w:bidi="en-US"/>
        </w:rPr>
        <w:t xml:space="preserve"> if the activities only take place within an employee’s private residence in Scotland on an occasional basis, then you will not need to register with OSCR.</w:t>
      </w:r>
    </w:p>
    <w:p w:rsidR="00E06FDD" w:rsidRPr="004E1DC7" w:rsidRDefault="00E06FDD" w:rsidP="00E06FDD">
      <w:pPr>
        <w:rPr>
          <w:rFonts w:ascii="Arial" w:eastAsia="Times New Roman" w:hAnsi="Arial" w:cs="Arial"/>
          <w:sz w:val="36"/>
          <w:szCs w:val="36"/>
          <w:lang w:eastAsia="en-GB" w:bidi="en-US"/>
        </w:rPr>
      </w:pPr>
      <w:r w:rsidRPr="004E1DC7">
        <w:rPr>
          <w:rFonts w:ascii="Arial" w:eastAsia="Times New Roman" w:hAnsi="Arial" w:cs="Arial"/>
          <w:sz w:val="36"/>
          <w:szCs w:val="36"/>
          <w:lang w:eastAsia="en-GB" w:bidi="en-US"/>
        </w:rPr>
        <w:t>However, if the employee also frequently works in a place of business by regularly visiting other organisations in their offices or attending meetings or public events in Scotland that would be carrying out activities in</w:t>
      </w:r>
      <w:r w:rsidRPr="004E1DC7">
        <w:rPr>
          <w:rFonts w:ascii="Arial" w:eastAsia="Times New Roman" w:hAnsi="Arial" w:cs="Arial"/>
          <w:b/>
          <w:sz w:val="36"/>
          <w:szCs w:val="36"/>
          <w:lang w:eastAsia="en-GB" w:bidi="en-US"/>
        </w:rPr>
        <w:t xml:space="preserve"> </w:t>
      </w:r>
      <w:r w:rsidRPr="004E1DC7">
        <w:rPr>
          <w:rFonts w:ascii="Arial" w:eastAsia="Times New Roman" w:hAnsi="Arial" w:cs="Arial"/>
          <w:sz w:val="36"/>
          <w:szCs w:val="36"/>
          <w:lang w:eastAsia="en-GB" w:bidi="en-US"/>
        </w:rPr>
        <w:t>a place of business and you would need to register.</w:t>
      </w:r>
    </w:p>
    <w:p w:rsidR="008A2288" w:rsidRPr="004E1DC7" w:rsidRDefault="008A2288" w:rsidP="00102740">
      <w:pPr>
        <w:rPr>
          <w:rFonts w:ascii="Arial" w:hAnsi="Arial" w:cs="Arial"/>
          <w:sz w:val="36"/>
          <w:szCs w:val="36"/>
        </w:rPr>
      </w:pPr>
      <w:r w:rsidRPr="004E1DC7">
        <w:rPr>
          <w:rFonts w:ascii="Arial" w:hAnsi="Arial" w:cs="Arial"/>
          <w:sz w:val="36"/>
          <w:szCs w:val="36"/>
        </w:rPr>
        <w:t>OSCR can only register an organisa</w:t>
      </w:r>
      <w:r w:rsidR="00594FB3" w:rsidRPr="004E1DC7">
        <w:rPr>
          <w:rFonts w:ascii="Arial" w:hAnsi="Arial" w:cs="Arial"/>
          <w:sz w:val="36"/>
          <w:szCs w:val="36"/>
        </w:rPr>
        <w:t>tion as a charity in Scotland if</w:t>
      </w:r>
      <w:r w:rsidRPr="004E1DC7">
        <w:rPr>
          <w:rFonts w:ascii="Arial" w:hAnsi="Arial" w:cs="Arial"/>
          <w:sz w:val="36"/>
          <w:szCs w:val="36"/>
        </w:rPr>
        <w:t xml:space="preserve"> it meets the requirements of the charity test set out in the 2005 </w:t>
      </w:r>
      <w:r w:rsidR="00594FB3" w:rsidRPr="004E1DC7">
        <w:rPr>
          <w:rFonts w:ascii="Arial" w:hAnsi="Arial" w:cs="Arial"/>
          <w:sz w:val="36"/>
          <w:szCs w:val="36"/>
        </w:rPr>
        <w:t>Act,</w:t>
      </w:r>
      <w:r w:rsidRPr="004E1DC7">
        <w:rPr>
          <w:rFonts w:ascii="Arial" w:hAnsi="Arial" w:cs="Arial"/>
          <w:sz w:val="36"/>
          <w:szCs w:val="36"/>
        </w:rPr>
        <w:t xml:space="preserve"> </w:t>
      </w:r>
      <w:hyperlink r:id="rId27" w:history="1">
        <w:r w:rsidR="00594FB3" w:rsidRPr="004E1DC7">
          <w:rPr>
            <w:rStyle w:val="Hyperlink"/>
            <w:rFonts w:cs="Arial"/>
            <w:sz w:val="36"/>
            <w:szCs w:val="36"/>
          </w:rPr>
          <w:t>Meeting the Charity Test: Guidance</w:t>
        </w:r>
      </w:hyperlink>
      <w:r w:rsidRPr="004E1DC7">
        <w:rPr>
          <w:rFonts w:ascii="Arial" w:hAnsi="Arial" w:cs="Arial"/>
          <w:sz w:val="36"/>
          <w:szCs w:val="36"/>
        </w:rPr>
        <w:t>.  These requirements differ in some ways from the legal requirements governing which organisations can be charities in England and Wales.</w:t>
      </w:r>
    </w:p>
    <w:p w:rsidR="00517F22" w:rsidRPr="004E1DC7" w:rsidRDefault="00B85E2C" w:rsidP="00102740">
      <w:pPr>
        <w:rPr>
          <w:rFonts w:ascii="Arial" w:hAnsi="Arial" w:cs="Arial"/>
          <w:sz w:val="36"/>
          <w:szCs w:val="36"/>
        </w:rPr>
      </w:pPr>
      <w:hyperlink r:id="rId28" w:history="1">
        <w:r w:rsidR="00517F22" w:rsidRPr="004E1DC7">
          <w:rPr>
            <w:rStyle w:val="Hyperlink"/>
            <w:rFonts w:cs="Arial"/>
            <w:sz w:val="36"/>
            <w:szCs w:val="36"/>
          </w:rPr>
          <w:t>Guidance on r</w:t>
        </w:r>
        <w:r w:rsidR="00102740" w:rsidRPr="004E1DC7">
          <w:rPr>
            <w:rStyle w:val="Hyperlink"/>
            <w:rFonts w:cs="Arial"/>
            <w:sz w:val="36"/>
            <w:szCs w:val="36"/>
          </w:rPr>
          <w:t xml:space="preserve">egistering with </w:t>
        </w:r>
        <w:r w:rsidR="00517F22" w:rsidRPr="004E1DC7">
          <w:rPr>
            <w:rStyle w:val="Hyperlink"/>
            <w:rFonts w:cs="Arial"/>
            <w:sz w:val="36"/>
            <w:szCs w:val="36"/>
          </w:rPr>
          <w:t>OSCR.</w:t>
        </w:r>
        <w:r w:rsidR="00102740" w:rsidRPr="004E1DC7">
          <w:rPr>
            <w:rStyle w:val="Hyperlink"/>
            <w:rFonts w:cs="Arial"/>
            <w:sz w:val="36"/>
            <w:szCs w:val="36"/>
          </w:rPr>
          <w:t xml:space="preserve"> </w:t>
        </w:r>
      </w:hyperlink>
    </w:p>
    <w:p w:rsidR="00102740" w:rsidRPr="004E1DC7" w:rsidRDefault="00B85E2C" w:rsidP="00102740">
      <w:pPr>
        <w:rPr>
          <w:rFonts w:ascii="Arial" w:hAnsi="Arial" w:cs="Arial"/>
          <w:sz w:val="36"/>
          <w:szCs w:val="36"/>
        </w:rPr>
      </w:pPr>
      <w:hyperlink r:id="rId29" w:history="1">
        <w:r w:rsidR="00517F22" w:rsidRPr="004E1DC7">
          <w:rPr>
            <w:rStyle w:val="Hyperlink"/>
            <w:rFonts w:cs="Arial"/>
            <w:sz w:val="36"/>
            <w:szCs w:val="36"/>
          </w:rPr>
          <w:t>Guidance on r</w:t>
        </w:r>
        <w:r w:rsidR="00102740" w:rsidRPr="004E1DC7">
          <w:rPr>
            <w:rStyle w:val="Hyperlink"/>
            <w:rFonts w:cs="Arial"/>
            <w:sz w:val="36"/>
            <w:szCs w:val="36"/>
          </w:rPr>
          <w:t xml:space="preserve">egistering with </w:t>
        </w:r>
        <w:r w:rsidR="00517F22" w:rsidRPr="004E1DC7">
          <w:rPr>
            <w:rStyle w:val="Hyperlink"/>
            <w:rFonts w:cs="Arial"/>
            <w:sz w:val="36"/>
            <w:szCs w:val="36"/>
          </w:rPr>
          <w:t>CCEW.</w:t>
        </w:r>
        <w:r w:rsidR="00102740" w:rsidRPr="004E1DC7">
          <w:rPr>
            <w:rStyle w:val="Hyperlink"/>
            <w:rFonts w:cs="Arial"/>
            <w:sz w:val="36"/>
            <w:szCs w:val="36"/>
          </w:rPr>
          <w:t xml:space="preserve"> </w:t>
        </w:r>
        <w:r w:rsidR="006E5704" w:rsidRPr="004E1DC7">
          <w:rPr>
            <w:rStyle w:val="Hyperlink"/>
            <w:rFonts w:cs="Arial"/>
            <w:sz w:val="36"/>
            <w:szCs w:val="36"/>
          </w:rPr>
          <w:br/>
        </w:r>
      </w:hyperlink>
    </w:p>
    <w:p w:rsidR="003829E1" w:rsidRPr="004E1DC7" w:rsidRDefault="00226A46" w:rsidP="003902E5">
      <w:pPr>
        <w:pStyle w:val="ListParagraph"/>
        <w:numPr>
          <w:ilvl w:val="1"/>
          <w:numId w:val="6"/>
        </w:numPr>
        <w:rPr>
          <w:rFonts w:ascii="Arial" w:hAnsi="Arial" w:cs="Arial"/>
          <w:b/>
          <w:sz w:val="36"/>
          <w:szCs w:val="36"/>
        </w:rPr>
      </w:pPr>
      <w:r w:rsidRPr="004E1DC7">
        <w:rPr>
          <w:rFonts w:ascii="Arial" w:hAnsi="Arial" w:cs="Arial"/>
          <w:b/>
          <w:sz w:val="36"/>
          <w:szCs w:val="36"/>
        </w:rPr>
        <w:t>Charitable Incorporated Organisation (CIOs)</w:t>
      </w:r>
      <w:r w:rsidR="008A2288" w:rsidRPr="004E1DC7">
        <w:rPr>
          <w:rFonts w:ascii="Arial" w:hAnsi="Arial" w:cs="Arial"/>
          <w:b/>
          <w:sz w:val="36"/>
          <w:szCs w:val="36"/>
        </w:rPr>
        <w:t xml:space="preserve"> and </w:t>
      </w:r>
    </w:p>
    <w:p w:rsidR="00226A46" w:rsidRPr="004E1DC7" w:rsidRDefault="008A2288" w:rsidP="003829E1">
      <w:pPr>
        <w:pStyle w:val="ListParagraph"/>
        <w:ind w:left="1440"/>
        <w:rPr>
          <w:rFonts w:ascii="Arial" w:hAnsi="Arial" w:cs="Arial"/>
          <w:b/>
          <w:sz w:val="36"/>
          <w:szCs w:val="36"/>
        </w:rPr>
      </w:pPr>
      <w:r w:rsidRPr="004E1DC7">
        <w:rPr>
          <w:rFonts w:ascii="Arial" w:hAnsi="Arial" w:cs="Arial"/>
          <w:b/>
          <w:sz w:val="36"/>
          <w:szCs w:val="36"/>
        </w:rPr>
        <w:t>Scottish Charitable Incorporated Organisation (SCIOs)</w:t>
      </w:r>
      <w:r w:rsidR="006E5704" w:rsidRPr="004E1DC7">
        <w:rPr>
          <w:rFonts w:ascii="Arial" w:hAnsi="Arial" w:cs="Arial"/>
          <w:b/>
          <w:sz w:val="36"/>
          <w:szCs w:val="36"/>
        </w:rPr>
        <w:br/>
      </w:r>
    </w:p>
    <w:p w:rsidR="00226A46" w:rsidRPr="004E1DC7" w:rsidRDefault="008A2288" w:rsidP="00226A46">
      <w:pPr>
        <w:rPr>
          <w:rFonts w:ascii="Arial" w:hAnsi="Arial" w:cs="Arial"/>
          <w:sz w:val="36"/>
          <w:szCs w:val="36"/>
        </w:rPr>
      </w:pPr>
      <w:r w:rsidRPr="004E1DC7">
        <w:rPr>
          <w:rFonts w:ascii="Arial" w:hAnsi="Arial" w:cs="Arial"/>
          <w:sz w:val="36"/>
          <w:szCs w:val="36"/>
        </w:rPr>
        <w:t xml:space="preserve">Charitable Incorporated Organisations (CIOs) incorporated in England and </w:t>
      </w:r>
      <w:proofErr w:type="gramStart"/>
      <w:r w:rsidRPr="004E1DC7">
        <w:rPr>
          <w:rFonts w:ascii="Arial" w:hAnsi="Arial" w:cs="Arial"/>
          <w:sz w:val="36"/>
          <w:szCs w:val="36"/>
        </w:rPr>
        <w:t>Wales which represent themselves as charities in Scotland</w:t>
      </w:r>
      <w:proofErr w:type="gramEnd"/>
      <w:r w:rsidRPr="004E1DC7">
        <w:rPr>
          <w:rFonts w:ascii="Arial" w:hAnsi="Arial" w:cs="Arial"/>
          <w:sz w:val="36"/>
          <w:szCs w:val="36"/>
        </w:rPr>
        <w:t xml:space="preserve"> must also register </w:t>
      </w:r>
      <w:r w:rsidRPr="004E1DC7">
        <w:rPr>
          <w:rFonts w:ascii="Arial" w:hAnsi="Arial" w:cs="Arial"/>
          <w:sz w:val="36"/>
          <w:szCs w:val="36"/>
        </w:rPr>
        <w:lastRenderedPageBreak/>
        <w:t xml:space="preserve">here.  </w:t>
      </w:r>
      <w:r w:rsidR="00226A46" w:rsidRPr="004E1DC7">
        <w:rPr>
          <w:rFonts w:ascii="Arial" w:hAnsi="Arial" w:cs="Arial"/>
          <w:sz w:val="36"/>
          <w:szCs w:val="36"/>
        </w:rPr>
        <w:t>It is also possible for a</w:t>
      </w:r>
      <w:r w:rsidRPr="004E1DC7">
        <w:rPr>
          <w:rFonts w:ascii="Arial" w:hAnsi="Arial" w:cs="Arial"/>
          <w:sz w:val="36"/>
          <w:szCs w:val="36"/>
        </w:rPr>
        <w:t>n unincorporated</w:t>
      </w:r>
      <w:r w:rsidR="00226A46" w:rsidRPr="004E1DC7">
        <w:rPr>
          <w:rFonts w:ascii="Arial" w:hAnsi="Arial" w:cs="Arial"/>
          <w:sz w:val="36"/>
          <w:szCs w:val="36"/>
        </w:rPr>
        <w:t xml:space="preserve"> charity registered </w:t>
      </w:r>
      <w:r w:rsidR="00966E3C" w:rsidRPr="004E1DC7">
        <w:rPr>
          <w:rFonts w:ascii="Arial" w:hAnsi="Arial" w:cs="Arial"/>
          <w:sz w:val="36"/>
          <w:szCs w:val="36"/>
        </w:rPr>
        <w:t>with CCEW</w:t>
      </w:r>
      <w:r w:rsidR="00226A46" w:rsidRPr="004E1DC7">
        <w:rPr>
          <w:rFonts w:ascii="Arial" w:hAnsi="Arial" w:cs="Arial"/>
          <w:sz w:val="36"/>
          <w:szCs w:val="36"/>
        </w:rPr>
        <w:t xml:space="preserve"> to</w:t>
      </w:r>
      <w:r w:rsidR="00966E3C" w:rsidRPr="004E1DC7">
        <w:rPr>
          <w:rFonts w:ascii="Arial" w:hAnsi="Arial" w:cs="Arial"/>
          <w:sz w:val="36"/>
          <w:szCs w:val="36"/>
        </w:rPr>
        <w:t xml:space="preserve"> become a</w:t>
      </w:r>
      <w:r w:rsidR="00226A46" w:rsidRPr="004E1DC7">
        <w:rPr>
          <w:rFonts w:ascii="Arial" w:hAnsi="Arial" w:cs="Arial"/>
          <w:sz w:val="36"/>
          <w:szCs w:val="36"/>
        </w:rPr>
        <w:t xml:space="preserve"> Charitable Incorporated Organisation (CIO)</w:t>
      </w:r>
      <w:r w:rsidRPr="004E1DC7">
        <w:rPr>
          <w:rFonts w:ascii="Arial" w:hAnsi="Arial" w:cs="Arial"/>
          <w:sz w:val="36"/>
          <w:szCs w:val="36"/>
        </w:rPr>
        <w:t xml:space="preserve"> or for a charitable company or registered society registered with CCEW and OSCR to convert to a CIO.  </w:t>
      </w:r>
      <w:r w:rsidR="003829E1" w:rsidRPr="004E1DC7">
        <w:rPr>
          <w:rFonts w:ascii="Arial" w:hAnsi="Arial" w:cs="Arial"/>
          <w:sz w:val="36"/>
          <w:szCs w:val="36"/>
        </w:rPr>
        <w:t>If you are looking to do</w:t>
      </w:r>
      <w:r w:rsidR="00966E3C" w:rsidRPr="004E1DC7">
        <w:rPr>
          <w:rFonts w:ascii="Arial" w:hAnsi="Arial" w:cs="Arial"/>
          <w:sz w:val="36"/>
          <w:szCs w:val="36"/>
        </w:rPr>
        <w:t xml:space="preserve"> </w:t>
      </w:r>
      <w:proofErr w:type="gramStart"/>
      <w:r w:rsidR="00966E3C" w:rsidRPr="004E1DC7">
        <w:rPr>
          <w:rFonts w:ascii="Arial" w:hAnsi="Arial" w:cs="Arial"/>
          <w:sz w:val="36"/>
          <w:szCs w:val="36"/>
        </w:rPr>
        <w:t>this</w:t>
      </w:r>
      <w:proofErr w:type="gramEnd"/>
      <w:r w:rsidR="00966E3C" w:rsidRPr="004E1DC7">
        <w:rPr>
          <w:rFonts w:ascii="Arial" w:hAnsi="Arial" w:cs="Arial"/>
          <w:sz w:val="36"/>
          <w:szCs w:val="36"/>
        </w:rPr>
        <w:t xml:space="preserve"> you should </w:t>
      </w:r>
      <w:hyperlink r:id="rId30" w:history="1">
        <w:r w:rsidR="00966E3C" w:rsidRPr="004E1DC7">
          <w:rPr>
            <w:rStyle w:val="Hyperlink"/>
            <w:rFonts w:cs="Arial"/>
            <w:sz w:val="36"/>
            <w:szCs w:val="36"/>
          </w:rPr>
          <w:t>contact OSCR first</w:t>
        </w:r>
      </w:hyperlink>
      <w:r w:rsidR="00966E3C" w:rsidRPr="004E1DC7">
        <w:rPr>
          <w:rFonts w:ascii="Arial" w:hAnsi="Arial" w:cs="Arial"/>
          <w:sz w:val="36"/>
          <w:szCs w:val="36"/>
        </w:rPr>
        <w:t>.</w:t>
      </w:r>
    </w:p>
    <w:p w:rsidR="008A2288" w:rsidRPr="004E1DC7" w:rsidRDefault="008A2288" w:rsidP="00102740">
      <w:pPr>
        <w:rPr>
          <w:rFonts w:ascii="Arial" w:hAnsi="Arial" w:cs="Arial"/>
          <w:sz w:val="36"/>
          <w:szCs w:val="36"/>
        </w:rPr>
      </w:pPr>
      <w:r w:rsidRPr="004E1DC7">
        <w:rPr>
          <w:rFonts w:ascii="Arial" w:hAnsi="Arial" w:cs="Arial"/>
          <w:sz w:val="36"/>
          <w:szCs w:val="36"/>
        </w:rPr>
        <w:t>There is a Scottish equivalent to the CIO, the Scottish Charitable Incorporated Organisation (SCIO).  However, OSCR can only incorporate a SCIO if its principal office is in Scotland</w:t>
      </w:r>
      <w:r w:rsidR="00997E5B" w:rsidRPr="004E1DC7">
        <w:rPr>
          <w:rFonts w:ascii="Arial" w:hAnsi="Arial" w:cs="Arial"/>
          <w:sz w:val="36"/>
          <w:szCs w:val="36"/>
        </w:rPr>
        <w:t xml:space="preserve">. This means that a SCIO cannot register with </w:t>
      </w:r>
      <w:proofErr w:type="gramStart"/>
      <w:r w:rsidR="00997E5B" w:rsidRPr="004E1DC7">
        <w:rPr>
          <w:rFonts w:ascii="Arial" w:hAnsi="Arial" w:cs="Arial"/>
          <w:sz w:val="36"/>
          <w:szCs w:val="36"/>
        </w:rPr>
        <w:t>CCEW</w:t>
      </w:r>
      <w:proofErr w:type="gramEnd"/>
      <w:r w:rsidR="00997E5B" w:rsidRPr="004E1DC7">
        <w:rPr>
          <w:rFonts w:ascii="Arial" w:hAnsi="Arial" w:cs="Arial"/>
          <w:sz w:val="36"/>
          <w:szCs w:val="36"/>
        </w:rPr>
        <w:t xml:space="preserve"> as it will not fall under the laws of England and Wales</w:t>
      </w:r>
      <w:r w:rsidRPr="004E1DC7">
        <w:rPr>
          <w:rFonts w:ascii="Arial" w:hAnsi="Arial" w:cs="Arial"/>
          <w:sz w:val="36"/>
          <w:szCs w:val="36"/>
        </w:rPr>
        <w:t>.</w:t>
      </w:r>
    </w:p>
    <w:p w:rsidR="00997E5B" w:rsidRPr="004E1DC7" w:rsidRDefault="003902E5" w:rsidP="00102740">
      <w:pPr>
        <w:rPr>
          <w:rFonts w:ascii="Arial" w:hAnsi="Arial" w:cs="Arial"/>
          <w:b/>
          <w:sz w:val="36"/>
          <w:szCs w:val="36"/>
        </w:rPr>
      </w:pPr>
      <w:r w:rsidRPr="004E1DC7">
        <w:rPr>
          <w:rFonts w:ascii="Arial" w:hAnsi="Arial" w:cs="Arial"/>
          <w:sz w:val="36"/>
          <w:szCs w:val="36"/>
        </w:rPr>
        <w:t xml:space="preserve">For more information on SCIOs see: </w:t>
      </w:r>
      <w:hyperlink r:id="rId31" w:history="1">
        <w:r w:rsidR="00997E5B" w:rsidRPr="004E1DC7">
          <w:rPr>
            <w:rStyle w:val="Hyperlink"/>
            <w:rFonts w:cs="Arial"/>
            <w:sz w:val="36"/>
            <w:szCs w:val="36"/>
          </w:rPr>
          <w:t>SCIOs: A Guide</w:t>
        </w:r>
      </w:hyperlink>
      <w:r w:rsidR="00997E5B" w:rsidRPr="004E1DC7">
        <w:rPr>
          <w:rFonts w:ascii="Arial" w:hAnsi="Arial" w:cs="Arial"/>
          <w:b/>
          <w:sz w:val="36"/>
          <w:szCs w:val="36"/>
        </w:rPr>
        <w:t xml:space="preserve"> </w:t>
      </w:r>
    </w:p>
    <w:p w:rsidR="00000582" w:rsidRPr="004E1DC7" w:rsidRDefault="00000582" w:rsidP="00000582">
      <w:pPr>
        <w:rPr>
          <w:rFonts w:ascii="Arial" w:hAnsi="Arial" w:cs="Arial"/>
          <w:sz w:val="36"/>
          <w:szCs w:val="36"/>
        </w:rPr>
      </w:pPr>
      <w:r w:rsidRPr="004E1DC7">
        <w:rPr>
          <w:rFonts w:ascii="Arial" w:hAnsi="Arial" w:cs="Arial"/>
          <w:sz w:val="36"/>
          <w:szCs w:val="36"/>
        </w:rPr>
        <w:t>For more information on CIOs see:</w:t>
      </w:r>
    </w:p>
    <w:p w:rsidR="00000582" w:rsidRPr="004E1DC7" w:rsidRDefault="00B85E2C" w:rsidP="00000582">
      <w:pPr>
        <w:rPr>
          <w:rStyle w:val="Hyperlink"/>
          <w:rFonts w:cs="Arial"/>
          <w:sz w:val="36"/>
          <w:szCs w:val="36"/>
        </w:rPr>
      </w:pPr>
      <w:hyperlink r:id="rId32" w:history="1">
        <w:r w:rsidR="00000582" w:rsidRPr="004E1DC7">
          <w:rPr>
            <w:rStyle w:val="Hyperlink"/>
            <w:rFonts w:cs="Arial"/>
            <w:sz w:val="36"/>
            <w:szCs w:val="36"/>
          </w:rPr>
          <w:t>How to set up a charity (CC21a)</w:t>
        </w:r>
      </w:hyperlink>
    </w:p>
    <w:p w:rsidR="00000582" w:rsidRPr="004E1DC7" w:rsidRDefault="00B85E2C" w:rsidP="00000582">
      <w:pPr>
        <w:rPr>
          <w:rStyle w:val="Hyperlink"/>
          <w:rFonts w:cs="Arial"/>
          <w:sz w:val="36"/>
          <w:szCs w:val="36"/>
        </w:rPr>
      </w:pPr>
      <w:hyperlink r:id="rId33" w:history="1">
        <w:r w:rsidR="00000582" w:rsidRPr="004E1DC7">
          <w:rPr>
            <w:rStyle w:val="Hyperlink"/>
            <w:rFonts w:cs="Arial"/>
            <w:sz w:val="36"/>
            <w:szCs w:val="36"/>
          </w:rPr>
          <w:t>Charity types: how to choose a charity structure (CC22a)</w:t>
        </w:r>
      </w:hyperlink>
    </w:p>
    <w:p w:rsidR="00000582" w:rsidRPr="004E1DC7" w:rsidRDefault="00B85E2C" w:rsidP="00000582">
      <w:pPr>
        <w:rPr>
          <w:rStyle w:val="Hyperlink"/>
          <w:rFonts w:cs="Arial"/>
          <w:sz w:val="36"/>
          <w:szCs w:val="36"/>
        </w:rPr>
      </w:pPr>
      <w:hyperlink r:id="rId34" w:history="1">
        <w:r w:rsidR="00000582" w:rsidRPr="004E1DC7">
          <w:rPr>
            <w:rStyle w:val="Hyperlink"/>
            <w:rFonts w:cs="Arial"/>
            <w:sz w:val="36"/>
            <w:szCs w:val="36"/>
          </w:rPr>
          <w:t>Change your charity structure</w:t>
        </w:r>
      </w:hyperlink>
    </w:p>
    <w:p w:rsidR="003902E5" w:rsidRPr="004E1DC7" w:rsidRDefault="003902E5" w:rsidP="00226A46">
      <w:pPr>
        <w:rPr>
          <w:rFonts w:ascii="Arial" w:hAnsi="Arial" w:cs="Arial"/>
          <w:sz w:val="36"/>
          <w:szCs w:val="36"/>
        </w:rPr>
      </w:pPr>
      <w:bookmarkStart w:id="3" w:name="Four"/>
    </w:p>
    <w:p w:rsidR="00226A46" w:rsidRPr="004E1DC7" w:rsidRDefault="00226A46" w:rsidP="00226A46">
      <w:pPr>
        <w:rPr>
          <w:rFonts w:ascii="Arial" w:hAnsi="Arial" w:cs="Arial"/>
          <w:sz w:val="36"/>
          <w:szCs w:val="36"/>
        </w:rPr>
      </w:pPr>
      <w:r w:rsidRPr="004E1DC7">
        <w:rPr>
          <w:rFonts w:ascii="Arial" w:hAnsi="Arial" w:cs="Arial"/>
          <w:sz w:val="36"/>
          <w:szCs w:val="36"/>
        </w:rPr>
        <w:t>4.</w:t>
      </w:r>
      <w:r w:rsidRPr="004E1DC7">
        <w:rPr>
          <w:rFonts w:ascii="Arial" w:hAnsi="Arial" w:cs="Arial"/>
          <w:sz w:val="36"/>
          <w:szCs w:val="36"/>
        </w:rPr>
        <w:tab/>
        <w:t>Charity trustee duties</w:t>
      </w:r>
    </w:p>
    <w:bookmarkEnd w:id="3"/>
    <w:p w:rsidR="00226A46" w:rsidRPr="004E1DC7" w:rsidRDefault="00226A46" w:rsidP="00226A46">
      <w:pPr>
        <w:rPr>
          <w:rFonts w:ascii="Arial" w:hAnsi="Arial" w:cs="Arial"/>
          <w:sz w:val="36"/>
          <w:szCs w:val="36"/>
        </w:rPr>
      </w:pPr>
      <w:r w:rsidRPr="004E1DC7">
        <w:rPr>
          <w:rFonts w:ascii="Arial" w:hAnsi="Arial" w:cs="Arial"/>
          <w:sz w:val="36"/>
          <w:szCs w:val="36"/>
        </w:rPr>
        <w:t xml:space="preserve">Charity trustees </w:t>
      </w:r>
      <w:proofErr w:type="gramStart"/>
      <w:r w:rsidRPr="004E1DC7">
        <w:rPr>
          <w:rFonts w:ascii="Arial" w:hAnsi="Arial" w:cs="Arial"/>
          <w:sz w:val="36"/>
          <w:szCs w:val="36"/>
        </w:rPr>
        <w:t>are defined</w:t>
      </w:r>
      <w:proofErr w:type="gramEnd"/>
      <w:r w:rsidRPr="004E1DC7">
        <w:rPr>
          <w:rFonts w:ascii="Arial" w:hAnsi="Arial" w:cs="Arial"/>
          <w:sz w:val="36"/>
          <w:szCs w:val="36"/>
        </w:rPr>
        <w:t xml:space="preserve"> in the same way under both sets of laws: ‘the persons having the general control and management of the administration of a charity’. </w:t>
      </w:r>
    </w:p>
    <w:p w:rsidR="00226A46" w:rsidRPr="004E1DC7" w:rsidRDefault="00226A46" w:rsidP="00226A46">
      <w:pPr>
        <w:rPr>
          <w:rFonts w:ascii="Arial" w:hAnsi="Arial" w:cs="Arial"/>
          <w:sz w:val="36"/>
          <w:szCs w:val="36"/>
        </w:rPr>
      </w:pPr>
      <w:r w:rsidRPr="004E1DC7">
        <w:rPr>
          <w:rFonts w:ascii="Arial" w:hAnsi="Arial" w:cs="Arial"/>
          <w:sz w:val="36"/>
          <w:szCs w:val="36"/>
        </w:rPr>
        <w:lastRenderedPageBreak/>
        <w:t xml:space="preserve">Under the 2005 Act </w:t>
      </w:r>
      <w:proofErr w:type="gramStart"/>
      <w:r w:rsidRPr="004E1DC7">
        <w:rPr>
          <w:rFonts w:ascii="Arial" w:hAnsi="Arial" w:cs="Arial"/>
          <w:sz w:val="36"/>
          <w:szCs w:val="36"/>
        </w:rPr>
        <w:t>charity</w:t>
      </w:r>
      <w:proofErr w:type="gramEnd"/>
      <w:r w:rsidRPr="004E1DC7">
        <w:rPr>
          <w:rFonts w:ascii="Arial" w:hAnsi="Arial" w:cs="Arial"/>
          <w:sz w:val="36"/>
          <w:szCs w:val="36"/>
        </w:rPr>
        <w:t xml:space="preserve"> trustees have legal duties and responsibilities. These trustee duties apply equally to charity trustees of cross-border charities. OSCR’s </w:t>
      </w:r>
      <w:hyperlink r:id="rId35" w:history="1">
        <w:r w:rsidRPr="004E1DC7">
          <w:rPr>
            <w:rStyle w:val="Hyperlink"/>
            <w:rFonts w:cs="Arial"/>
            <w:sz w:val="36"/>
            <w:szCs w:val="36"/>
          </w:rPr>
          <w:t>Guidance and good practice for Charity Trustees</w:t>
        </w:r>
      </w:hyperlink>
      <w:r w:rsidRPr="004E1DC7">
        <w:rPr>
          <w:rFonts w:ascii="Arial" w:hAnsi="Arial" w:cs="Arial"/>
          <w:sz w:val="36"/>
          <w:szCs w:val="36"/>
        </w:rPr>
        <w:t xml:space="preserve"> explains these duties. </w:t>
      </w:r>
    </w:p>
    <w:p w:rsidR="00226A46" w:rsidRPr="004E1DC7" w:rsidRDefault="00226A46" w:rsidP="00226A46">
      <w:pPr>
        <w:rPr>
          <w:rFonts w:ascii="Arial" w:hAnsi="Arial" w:cs="Arial"/>
          <w:sz w:val="36"/>
          <w:szCs w:val="36"/>
        </w:rPr>
      </w:pPr>
      <w:r w:rsidRPr="004E1DC7">
        <w:rPr>
          <w:rFonts w:ascii="Arial" w:hAnsi="Arial" w:cs="Arial"/>
          <w:sz w:val="36"/>
          <w:szCs w:val="36"/>
        </w:rPr>
        <w:t xml:space="preserve">The general principles of running a charity are the same between Scotland and England and Wales; however, there are some specific differences and requirements between the two sets of laws. Cross-border charity trustees need to be aware of these. </w:t>
      </w:r>
      <w:r w:rsidR="003902E5" w:rsidRPr="004E1DC7">
        <w:rPr>
          <w:rFonts w:ascii="Arial" w:hAnsi="Arial" w:cs="Arial"/>
          <w:sz w:val="36"/>
          <w:szCs w:val="36"/>
        </w:rPr>
        <w:t xml:space="preserve">See </w:t>
      </w:r>
      <w:hyperlink r:id="rId36" w:history="1">
        <w:r w:rsidR="00000582" w:rsidRPr="004E1DC7">
          <w:rPr>
            <w:rStyle w:val="Hyperlink"/>
            <w:rFonts w:cs="Arial"/>
            <w:sz w:val="36"/>
            <w:szCs w:val="36"/>
          </w:rPr>
          <w:t>Charity Commission guidance, publications and information</w:t>
        </w:r>
      </w:hyperlink>
      <w:r w:rsidR="003902E5" w:rsidRPr="004E1DC7">
        <w:rPr>
          <w:rFonts w:ascii="Arial" w:hAnsi="Arial" w:cs="Arial"/>
          <w:sz w:val="36"/>
          <w:szCs w:val="36"/>
        </w:rPr>
        <w:t xml:space="preserve">.  </w:t>
      </w:r>
    </w:p>
    <w:p w:rsidR="00C01694" w:rsidRPr="004E1DC7" w:rsidRDefault="00C01694" w:rsidP="00226A46">
      <w:pPr>
        <w:rPr>
          <w:rFonts w:ascii="Arial" w:hAnsi="Arial" w:cs="Arial"/>
          <w:sz w:val="36"/>
          <w:szCs w:val="36"/>
        </w:rPr>
      </w:pPr>
    </w:p>
    <w:p w:rsidR="00064BE2" w:rsidRPr="004E1DC7" w:rsidRDefault="00226A46" w:rsidP="00064BE2">
      <w:pPr>
        <w:pStyle w:val="ListParagraph"/>
        <w:numPr>
          <w:ilvl w:val="1"/>
          <w:numId w:val="6"/>
        </w:numPr>
        <w:rPr>
          <w:rFonts w:ascii="Arial" w:hAnsi="Arial" w:cs="Arial"/>
          <w:sz w:val="36"/>
          <w:szCs w:val="36"/>
        </w:rPr>
      </w:pPr>
      <w:r w:rsidRPr="004E1DC7">
        <w:rPr>
          <w:rFonts w:ascii="Arial" w:hAnsi="Arial" w:cs="Arial"/>
          <w:b/>
          <w:sz w:val="36"/>
          <w:szCs w:val="36"/>
        </w:rPr>
        <w:t xml:space="preserve">Trustee remuneration </w:t>
      </w:r>
      <w:r w:rsidR="006E5704" w:rsidRPr="004E1DC7">
        <w:rPr>
          <w:rFonts w:ascii="Arial" w:hAnsi="Arial" w:cs="Arial"/>
          <w:b/>
          <w:sz w:val="36"/>
          <w:szCs w:val="36"/>
        </w:rPr>
        <w:br/>
      </w:r>
    </w:p>
    <w:p w:rsidR="00064BE2" w:rsidRPr="004E1DC7" w:rsidRDefault="00064BE2" w:rsidP="00064BE2">
      <w:pPr>
        <w:rPr>
          <w:rFonts w:ascii="Arial" w:hAnsi="Arial" w:cs="Arial"/>
          <w:sz w:val="36"/>
          <w:szCs w:val="36"/>
        </w:rPr>
      </w:pPr>
      <w:r w:rsidRPr="004E1DC7">
        <w:rPr>
          <w:rFonts w:ascii="Arial" w:hAnsi="Arial" w:cs="Arial"/>
          <w:sz w:val="36"/>
          <w:szCs w:val="36"/>
        </w:rPr>
        <w:t xml:space="preserve">The rules on paying charity trustees are different between Scotland and England and Wales. Cross-border charities should make sure they are familiar with the requirements under both sets of legislation. </w:t>
      </w:r>
    </w:p>
    <w:p w:rsidR="00064BE2" w:rsidRPr="004E1DC7" w:rsidRDefault="00064BE2" w:rsidP="00064BE2">
      <w:pPr>
        <w:pStyle w:val="ListParagraph"/>
        <w:numPr>
          <w:ilvl w:val="0"/>
          <w:numId w:val="10"/>
        </w:numPr>
        <w:spacing w:after="200" w:line="276" w:lineRule="auto"/>
        <w:rPr>
          <w:rFonts w:ascii="Arial" w:hAnsi="Arial" w:cs="Arial"/>
          <w:sz w:val="36"/>
          <w:szCs w:val="36"/>
        </w:rPr>
      </w:pPr>
      <w:r w:rsidRPr="004E1DC7">
        <w:rPr>
          <w:rFonts w:ascii="Arial" w:hAnsi="Arial" w:cs="Arial"/>
          <w:b/>
          <w:sz w:val="36"/>
          <w:szCs w:val="36"/>
        </w:rPr>
        <w:t>In Scotland</w:t>
      </w:r>
      <w:r w:rsidRPr="004E1DC7">
        <w:rPr>
          <w:rFonts w:ascii="Arial" w:hAnsi="Arial" w:cs="Arial"/>
          <w:sz w:val="36"/>
          <w:szCs w:val="36"/>
        </w:rPr>
        <w:t xml:space="preserve"> </w:t>
      </w:r>
    </w:p>
    <w:p w:rsidR="00D47633" w:rsidRPr="004E1DC7" w:rsidRDefault="00064BE2" w:rsidP="00D47633">
      <w:pPr>
        <w:rPr>
          <w:rFonts w:ascii="Arial" w:hAnsi="Arial" w:cs="Arial"/>
          <w:sz w:val="36"/>
          <w:szCs w:val="36"/>
        </w:rPr>
      </w:pPr>
      <w:r w:rsidRPr="004E1DC7">
        <w:rPr>
          <w:rFonts w:ascii="Arial" w:hAnsi="Arial" w:cs="Arial"/>
          <w:sz w:val="36"/>
          <w:szCs w:val="36"/>
        </w:rPr>
        <w:t>A </w:t>
      </w:r>
      <w:r w:rsidRPr="004E1DC7">
        <w:rPr>
          <w:rFonts w:ascii="Arial" w:hAnsi="Arial" w:cs="Arial"/>
          <w:bCs/>
          <w:sz w:val="36"/>
          <w:szCs w:val="36"/>
        </w:rPr>
        <w:t xml:space="preserve">charity trustee </w:t>
      </w:r>
      <w:r w:rsidRPr="004E1DC7">
        <w:rPr>
          <w:rFonts w:ascii="Arial" w:hAnsi="Arial" w:cs="Arial"/>
          <w:b/>
          <w:bCs/>
          <w:sz w:val="36"/>
          <w:szCs w:val="36"/>
        </w:rPr>
        <w:t>must not be paid</w:t>
      </w:r>
      <w:r w:rsidRPr="004E1DC7">
        <w:rPr>
          <w:rFonts w:ascii="Arial" w:hAnsi="Arial" w:cs="Arial"/>
          <w:sz w:val="36"/>
          <w:szCs w:val="36"/>
        </w:rPr>
        <w:t xml:space="preserve">, for services </w:t>
      </w:r>
      <w:proofErr w:type="gramStart"/>
      <w:r w:rsidRPr="004E1DC7">
        <w:rPr>
          <w:rFonts w:ascii="Arial" w:hAnsi="Arial" w:cs="Arial"/>
          <w:sz w:val="36"/>
          <w:szCs w:val="36"/>
        </w:rPr>
        <w:t>provided to the charity, either</w:t>
      </w:r>
      <w:proofErr w:type="gramEnd"/>
      <w:r w:rsidRPr="004E1DC7">
        <w:rPr>
          <w:rFonts w:ascii="Arial" w:hAnsi="Arial" w:cs="Arial"/>
          <w:sz w:val="36"/>
          <w:szCs w:val="36"/>
        </w:rPr>
        <w:t xml:space="preserve"> as a charity trustee or under contract, </w:t>
      </w:r>
      <w:r w:rsidRPr="004E1DC7">
        <w:rPr>
          <w:rFonts w:ascii="Arial" w:hAnsi="Arial" w:cs="Arial"/>
          <w:b/>
          <w:bCs/>
          <w:sz w:val="36"/>
          <w:szCs w:val="36"/>
        </w:rPr>
        <w:t>unless all</w:t>
      </w:r>
      <w:r w:rsidRPr="004E1DC7">
        <w:rPr>
          <w:rFonts w:ascii="Arial" w:hAnsi="Arial" w:cs="Arial"/>
          <w:sz w:val="36"/>
          <w:szCs w:val="36"/>
        </w:rPr>
        <w:t> of the conditions</w:t>
      </w:r>
      <w:r w:rsidR="00D47633" w:rsidRPr="004E1DC7">
        <w:rPr>
          <w:rFonts w:ascii="Arial" w:hAnsi="Arial" w:cs="Arial"/>
          <w:sz w:val="36"/>
          <w:szCs w:val="36"/>
        </w:rPr>
        <w:t xml:space="preserve"> set out in the 2005 Act are met. </w:t>
      </w:r>
      <w:r w:rsidR="001A0ED7" w:rsidRPr="004E1DC7">
        <w:rPr>
          <w:rFonts w:ascii="Arial" w:hAnsi="Arial" w:cs="Arial"/>
          <w:sz w:val="36"/>
          <w:szCs w:val="36"/>
        </w:rPr>
        <w:t xml:space="preserve">For more details on the </w:t>
      </w:r>
      <w:proofErr w:type="gramStart"/>
      <w:r w:rsidR="001A0ED7" w:rsidRPr="004E1DC7">
        <w:rPr>
          <w:rFonts w:ascii="Arial" w:hAnsi="Arial" w:cs="Arial"/>
          <w:sz w:val="36"/>
          <w:szCs w:val="36"/>
        </w:rPr>
        <w:t>conditions</w:t>
      </w:r>
      <w:proofErr w:type="gramEnd"/>
      <w:r w:rsidR="001A0ED7" w:rsidRPr="004E1DC7">
        <w:rPr>
          <w:rFonts w:ascii="Arial" w:hAnsi="Arial" w:cs="Arial"/>
          <w:sz w:val="36"/>
          <w:szCs w:val="36"/>
        </w:rPr>
        <w:t xml:space="preserve"> </w:t>
      </w:r>
      <w:hyperlink r:id="rId37" w:history="1">
        <w:r w:rsidR="001A0ED7" w:rsidRPr="004E1DC7">
          <w:rPr>
            <w:rStyle w:val="Hyperlink"/>
            <w:rFonts w:cs="Arial"/>
            <w:sz w:val="36"/>
            <w:szCs w:val="36"/>
          </w:rPr>
          <w:t>see Guidance and Good Practice for charity trustees.</w:t>
        </w:r>
      </w:hyperlink>
      <w:r w:rsidR="00D47633" w:rsidRPr="004E1DC7">
        <w:rPr>
          <w:rFonts w:ascii="Arial" w:hAnsi="Arial" w:cs="Arial"/>
          <w:sz w:val="36"/>
          <w:szCs w:val="36"/>
        </w:rPr>
        <w:t xml:space="preserve"> </w:t>
      </w:r>
    </w:p>
    <w:p w:rsidR="00064BE2" w:rsidRPr="004E1DC7" w:rsidRDefault="00064BE2" w:rsidP="00064BE2">
      <w:pPr>
        <w:pStyle w:val="ListParagraph"/>
        <w:numPr>
          <w:ilvl w:val="0"/>
          <w:numId w:val="10"/>
        </w:numPr>
        <w:spacing w:after="200" w:line="276" w:lineRule="auto"/>
        <w:rPr>
          <w:rFonts w:ascii="Arial" w:hAnsi="Arial" w:cs="Arial"/>
          <w:b/>
          <w:sz w:val="36"/>
          <w:szCs w:val="36"/>
        </w:rPr>
      </w:pPr>
      <w:r w:rsidRPr="004E1DC7">
        <w:rPr>
          <w:rFonts w:ascii="Arial" w:hAnsi="Arial" w:cs="Arial"/>
          <w:b/>
          <w:sz w:val="36"/>
          <w:szCs w:val="36"/>
        </w:rPr>
        <w:lastRenderedPageBreak/>
        <w:t xml:space="preserve">In England and Wales </w:t>
      </w:r>
    </w:p>
    <w:p w:rsidR="00064BE2" w:rsidRPr="004E1DC7" w:rsidRDefault="00064BE2" w:rsidP="00064BE2">
      <w:pPr>
        <w:rPr>
          <w:rFonts w:ascii="Arial" w:hAnsi="Arial" w:cs="Arial"/>
          <w:sz w:val="36"/>
          <w:szCs w:val="36"/>
        </w:rPr>
      </w:pPr>
      <w:r w:rsidRPr="004E1DC7">
        <w:rPr>
          <w:rFonts w:ascii="Arial" w:hAnsi="Arial" w:cs="Arial"/>
          <w:sz w:val="36"/>
          <w:szCs w:val="36"/>
        </w:rPr>
        <w:t xml:space="preserve">In England and Wales, generally, charities </w:t>
      </w:r>
      <w:proofErr w:type="gramStart"/>
      <w:r w:rsidRPr="004E1DC7">
        <w:rPr>
          <w:rFonts w:ascii="Arial" w:hAnsi="Arial" w:cs="Arial"/>
          <w:sz w:val="36"/>
          <w:szCs w:val="36"/>
        </w:rPr>
        <w:t>can’t</w:t>
      </w:r>
      <w:proofErr w:type="gramEnd"/>
      <w:r w:rsidRPr="004E1DC7">
        <w:rPr>
          <w:rFonts w:ascii="Arial" w:hAnsi="Arial" w:cs="Arial"/>
          <w:sz w:val="36"/>
          <w:szCs w:val="36"/>
        </w:rPr>
        <w:t xml:space="preserve"> pay their trustees for simply being a trustee. Some charities do pay their trustees – they can only do so because </w:t>
      </w:r>
      <w:proofErr w:type="gramStart"/>
      <w:r w:rsidRPr="004E1DC7">
        <w:rPr>
          <w:rFonts w:ascii="Arial" w:hAnsi="Arial" w:cs="Arial"/>
          <w:sz w:val="36"/>
          <w:szCs w:val="36"/>
        </w:rPr>
        <w:t>it’s</w:t>
      </w:r>
      <w:proofErr w:type="gramEnd"/>
      <w:r w:rsidRPr="004E1DC7">
        <w:rPr>
          <w:rFonts w:ascii="Arial" w:hAnsi="Arial" w:cs="Arial"/>
          <w:sz w:val="36"/>
          <w:szCs w:val="36"/>
        </w:rPr>
        <w:t xml:space="preserve"> allowed by their governing document, </w:t>
      </w:r>
      <w:r w:rsidR="008A2288" w:rsidRPr="004E1DC7">
        <w:rPr>
          <w:rFonts w:ascii="Arial" w:hAnsi="Arial" w:cs="Arial"/>
          <w:sz w:val="36"/>
          <w:szCs w:val="36"/>
        </w:rPr>
        <w:t xml:space="preserve">or they have obtained consent to do so from </w:t>
      </w:r>
      <w:r w:rsidRPr="004E1DC7">
        <w:rPr>
          <w:rFonts w:ascii="Arial" w:hAnsi="Arial" w:cs="Arial"/>
          <w:sz w:val="36"/>
          <w:szCs w:val="36"/>
        </w:rPr>
        <w:t xml:space="preserve">CCEW or the courts. </w:t>
      </w:r>
    </w:p>
    <w:p w:rsidR="00226A46" w:rsidRPr="004E1DC7" w:rsidRDefault="00B85E2C" w:rsidP="00064BE2">
      <w:pPr>
        <w:rPr>
          <w:sz w:val="36"/>
          <w:szCs w:val="36"/>
        </w:rPr>
      </w:pPr>
      <w:hyperlink r:id="rId38" w:history="1">
        <w:r w:rsidR="00064BE2" w:rsidRPr="004E1DC7">
          <w:rPr>
            <w:rStyle w:val="Hyperlink"/>
            <w:rFonts w:cs="Arial"/>
            <w:sz w:val="36"/>
            <w:szCs w:val="36"/>
          </w:rPr>
          <w:t>See Payments to charity trustees: what the rules are for more information.</w:t>
        </w:r>
      </w:hyperlink>
      <w:r w:rsidR="00C01694" w:rsidRPr="004E1DC7">
        <w:rPr>
          <w:sz w:val="36"/>
          <w:szCs w:val="36"/>
        </w:rPr>
        <w:br/>
      </w:r>
    </w:p>
    <w:p w:rsidR="00557D90" w:rsidRPr="004E1DC7" w:rsidRDefault="00226A46" w:rsidP="00557D90">
      <w:pPr>
        <w:pStyle w:val="ListParagraph"/>
        <w:numPr>
          <w:ilvl w:val="1"/>
          <w:numId w:val="7"/>
        </w:numPr>
        <w:spacing w:after="200" w:line="276" w:lineRule="auto"/>
        <w:rPr>
          <w:rFonts w:ascii="Arial" w:hAnsi="Arial" w:cs="Arial"/>
          <w:b/>
          <w:sz w:val="36"/>
          <w:szCs w:val="36"/>
        </w:rPr>
      </w:pPr>
      <w:r w:rsidRPr="004E1DC7">
        <w:rPr>
          <w:rFonts w:ascii="Arial" w:hAnsi="Arial" w:cs="Arial"/>
          <w:b/>
          <w:sz w:val="36"/>
          <w:szCs w:val="36"/>
        </w:rPr>
        <w:t xml:space="preserve">References to charitable status </w:t>
      </w:r>
    </w:p>
    <w:p w:rsidR="00557D90" w:rsidRPr="004E1DC7" w:rsidRDefault="00557D90" w:rsidP="00557D90">
      <w:pPr>
        <w:rPr>
          <w:rFonts w:ascii="Arial" w:hAnsi="Arial" w:cs="Arial"/>
          <w:sz w:val="36"/>
          <w:szCs w:val="36"/>
        </w:rPr>
      </w:pPr>
      <w:r w:rsidRPr="004E1DC7">
        <w:rPr>
          <w:rFonts w:ascii="Arial" w:hAnsi="Arial" w:cs="Arial"/>
          <w:sz w:val="36"/>
          <w:szCs w:val="36"/>
        </w:rPr>
        <w:t xml:space="preserve">All UK registered charities have to show their charity number and other details on external documents. </w:t>
      </w:r>
    </w:p>
    <w:p w:rsidR="00557D90" w:rsidRPr="004E1DC7" w:rsidRDefault="00557D90" w:rsidP="00557D90">
      <w:pPr>
        <w:pStyle w:val="ListParagraph"/>
        <w:numPr>
          <w:ilvl w:val="0"/>
          <w:numId w:val="10"/>
        </w:numPr>
        <w:spacing w:after="200" w:line="276" w:lineRule="auto"/>
        <w:rPr>
          <w:rFonts w:ascii="Arial" w:hAnsi="Arial" w:cs="Arial"/>
          <w:sz w:val="36"/>
          <w:szCs w:val="36"/>
        </w:rPr>
      </w:pPr>
      <w:r w:rsidRPr="004E1DC7">
        <w:rPr>
          <w:rFonts w:ascii="Arial" w:hAnsi="Arial" w:cs="Arial"/>
          <w:b/>
          <w:sz w:val="36"/>
          <w:szCs w:val="36"/>
        </w:rPr>
        <w:t>In Scotland</w:t>
      </w:r>
      <w:r w:rsidRPr="004E1DC7">
        <w:rPr>
          <w:rFonts w:ascii="Arial" w:hAnsi="Arial" w:cs="Arial"/>
          <w:sz w:val="36"/>
          <w:szCs w:val="36"/>
        </w:rPr>
        <w:t xml:space="preserve"> </w:t>
      </w:r>
    </w:p>
    <w:p w:rsidR="00064BE2" w:rsidRPr="004E1DC7" w:rsidRDefault="00064BE2" w:rsidP="00226A46">
      <w:pPr>
        <w:rPr>
          <w:rFonts w:ascii="Arial" w:hAnsi="Arial" w:cs="Arial"/>
          <w:sz w:val="36"/>
          <w:szCs w:val="36"/>
        </w:rPr>
      </w:pPr>
      <w:r w:rsidRPr="004E1DC7">
        <w:rPr>
          <w:rFonts w:ascii="Arial" w:hAnsi="Arial" w:cs="Arial"/>
          <w:sz w:val="36"/>
          <w:szCs w:val="36"/>
        </w:rPr>
        <w:t>In Scotland charity trustees must make sure that the charity’s details, including the Scottish Charity Number (</w:t>
      </w:r>
      <w:proofErr w:type="gramStart"/>
      <w:r w:rsidRPr="004E1DC7">
        <w:rPr>
          <w:rFonts w:ascii="Arial" w:hAnsi="Arial" w:cs="Arial"/>
          <w:sz w:val="36"/>
          <w:szCs w:val="36"/>
        </w:rPr>
        <w:t>SC0[</w:t>
      </w:r>
      <w:proofErr w:type="gramEnd"/>
      <w:r w:rsidRPr="004E1DC7">
        <w:rPr>
          <w:rFonts w:ascii="Arial" w:hAnsi="Arial" w:cs="Arial"/>
          <w:sz w:val="36"/>
          <w:szCs w:val="36"/>
        </w:rPr>
        <w:t>zero]</w:t>
      </w:r>
      <w:proofErr w:type="spellStart"/>
      <w:r w:rsidRPr="004E1DC7">
        <w:rPr>
          <w:rFonts w:ascii="Arial" w:hAnsi="Arial" w:cs="Arial"/>
          <w:sz w:val="36"/>
          <w:szCs w:val="36"/>
        </w:rPr>
        <w:t>xxxxx</w:t>
      </w:r>
      <w:proofErr w:type="spellEnd"/>
      <w:r w:rsidRPr="004E1DC7">
        <w:rPr>
          <w:rFonts w:ascii="Arial" w:hAnsi="Arial" w:cs="Arial"/>
          <w:sz w:val="36"/>
          <w:szCs w:val="36"/>
        </w:rPr>
        <w:t xml:space="preserve">), are on all the charity’s formal communications, like letters, emails, invoices and websites. </w:t>
      </w:r>
    </w:p>
    <w:p w:rsidR="00226A46" w:rsidRPr="004E1DC7" w:rsidRDefault="00226A46" w:rsidP="00226A46">
      <w:pPr>
        <w:rPr>
          <w:rFonts w:ascii="Arial" w:hAnsi="Arial" w:cs="Arial"/>
          <w:sz w:val="36"/>
          <w:szCs w:val="36"/>
        </w:rPr>
      </w:pPr>
      <w:r w:rsidRPr="004E1DC7">
        <w:rPr>
          <w:rFonts w:ascii="Arial" w:hAnsi="Arial" w:cs="Arial"/>
          <w:sz w:val="36"/>
          <w:szCs w:val="36"/>
        </w:rPr>
        <w:t xml:space="preserve">Further details on the requirements and the type of </w:t>
      </w:r>
      <w:proofErr w:type="gramStart"/>
      <w:r w:rsidRPr="004E1DC7">
        <w:rPr>
          <w:rFonts w:ascii="Arial" w:hAnsi="Arial" w:cs="Arial"/>
          <w:sz w:val="36"/>
          <w:szCs w:val="36"/>
        </w:rPr>
        <w:t>documents which they affect</w:t>
      </w:r>
      <w:proofErr w:type="gramEnd"/>
      <w:r w:rsidRPr="004E1DC7">
        <w:rPr>
          <w:rFonts w:ascii="Arial" w:hAnsi="Arial" w:cs="Arial"/>
          <w:sz w:val="36"/>
          <w:szCs w:val="36"/>
        </w:rPr>
        <w:t xml:space="preserve"> can be found in </w:t>
      </w:r>
      <w:hyperlink r:id="rId39" w:history="1">
        <w:r w:rsidRPr="004E1DC7">
          <w:rPr>
            <w:rStyle w:val="Hyperlink"/>
            <w:rFonts w:cs="Arial"/>
            <w:sz w:val="36"/>
            <w:szCs w:val="36"/>
          </w:rPr>
          <w:t>Guidance and good practice for Charity Trustees</w:t>
        </w:r>
      </w:hyperlink>
      <w:r w:rsidRPr="004E1DC7">
        <w:rPr>
          <w:rFonts w:ascii="Arial" w:hAnsi="Arial" w:cs="Arial"/>
          <w:sz w:val="36"/>
          <w:szCs w:val="36"/>
        </w:rPr>
        <w:t xml:space="preserve">. </w:t>
      </w:r>
      <w:r w:rsidR="001A0ED7" w:rsidRPr="004E1DC7">
        <w:rPr>
          <w:rFonts w:ascii="Arial" w:hAnsi="Arial" w:cs="Arial"/>
          <w:sz w:val="36"/>
          <w:szCs w:val="36"/>
        </w:rPr>
        <w:t>You can also add the </w:t>
      </w:r>
      <w:hyperlink r:id="rId40" w:tgtFrame="_blank" w:history="1">
        <w:r w:rsidR="001A0ED7" w:rsidRPr="004E1DC7">
          <w:rPr>
            <w:rStyle w:val="Hyperlink"/>
            <w:rFonts w:cs="Arial"/>
            <w:bCs/>
            <w:sz w:val="36"/>
            <w:szCs w:val="36"/>
          </w:rPr>
          <w:t>OSCR Registration logo</w:t>
        </w:r>
      </w:hyperlink>
      <w:r w:rsidR="001A0ED7" w:rsidRPr="004E1DC7">
        <w:rPr>
          <w:rFonts w:ascii="Arial" w:hAnsi="Arial" w:cs="Arial"/>
          <w:sz w:val="36"/>
          <w:szCs w:val="36"/>
        </w:rPr>
        <w:t> to your documents.  </w:t>
      </w:r>
    </w:p>
    <w:p w:rsidR="00557D90" w:rsidRPr="004E1DC7" w:rsidRDefault="00557D90" w:rsidP="00557D90">
      <w:pPr>
        <w:pStyle w:val="ListParagraph"/>
        <w:numPr>
          <w:ilvl w:val="0"/>
          <w:numId w:val="10"/>
        </w:numPr>
        <w:spacing w:after="200" w:line="276" w:lineRule="auto"/>
        <w:rPr>
          <w:rFonts w:ascii="Arial" w:hAnsi="Arial" w:cs="Arial"/>
          <w:b/>
          <w:sz w:val="36"/>
          <w:szCs w:val="36"/>
        </w:rPr>
      </w:pPr>
      <w:r w:rsidRPr="004E1DC7">
        <w:rPr>
          <w:rFonts w:ascii="Arial" w:hAnsi="Arial" w:cs="Arial"/>
          <w:b/>
          <w:sz w:val="36"/>
          <w:szCs w:val="36"/>
        </w:rPr>
        <w:t xml:space="preserve">In England and Wales </w:t>
      </w:r>
    </w:p>
    <w:p w:rsidR="00226A46" w:rsidRPr="004E1DC7" w:rsidRDefault="003902E5" w:rsidP="00226A46">
      <w:pPr>
        <w:rPr>
          <w:rFonts w:ascii="Arial" w:hAnsi="Arial" w:cs="Arial"/>
          <w:sz w:val="36"/>
          <w:szCs w:val="36"/>
        </w:rPr>
      </w:pPr>
      <w:r w:rsidRPr="004E1DC7">
        <w:rPr>
          <w:rFonts w:ascii="Arial" w:hAnsi="Arial" w:cs="Arial"/>
          <w:sz w:val="36"/>
          <w:szCs w:val="36"/>
        </w:rPr>
        <w:lastRenderedPageBreak/>
        <w:t xml:space="preserve">Charities registered with </w:t>
      </w:r>
      <w:r w:rsidR="00226A46" w:rsidRPr="004E1DC7">
        <w:rPr>
          <w:rFonts w:ascii="Arial" w:hAnsi="Arial" w:cs="Arial"/>
          <w:sz w:val="36"/>
          <w:szCs w:val="36"/>
        </w:rPr>
        <w:t xml:space="preserve">CCEW </w:t>
      </w:r>
      <w:r w:rsidRPr="004E1DC7">
        <w:rPr>
          <w:rFonts w:ascii="Arial" w:hAnsi="Arial" w:cs="Arial"/>
          <w:sz w:val="36"/>
          <w:szCs w:val="36"/>
        </w:rPr>
        <w:t xml:space="preserve">also have to provide information </w:t>
      </w:r>
      <w:r w:rsidR="003839AF" w:rsidRPr="004E1DC7">
        <w:rPr>
          <w:rFonts w:ascii="Arial" w:hAnsi="Arial" w:cs="Arial"/>
          <w:sz w:val="36"/>
          <w:szCs w:val="36"/>
        </w:rPr>
        <w:t xml:space="preserve">in documents, see </w:t>
      </w:r>
      <w:hyperlink r:id="rId41" w:history="1">
        <w:proofErr w:type="gramStart"/>
        <w:r w:rsidR="00000582" w:rsidRPr="004E1DC7">
          <w:rPr>
            <w:rStyle w:val="Hyperlink"/>
            <w:rFonts w:cs="Arial"/>
            <w:sz w:val="36"/>
            <w:szCs w:val="36"/>
          </w:rPr>
          <w:t>The</w:t>
        </w:r>
        <w:proofErr w:type="gramEnd"/>
        <w:r w:rsidR="00000582" w:rsidRPr="004E1DC7">
          <w:rPr>
            <w:rStyle w:val="Hyperlink"/>
            <w:rFonts w:cs="Arial"/>
            <w:sz w:val="36"/>
            <w:szCs w:val="36"/>
          </w:rPr>
          <w:t xml:space="preserve"> essential trustee: what you need to know, what you need to do (CC3)</w:t>
        </w:r>
      </w:hyperlink>
      <w:r w:rsidR="00000582" w:rsidRPr="004E1DC7">
        <w:rPr>
          <w:sz w:val="36"/>
          <w:szCs w:val="36"/>
        </w:rPr>
        <w:t>.</w:t>
      </w:r>
      <w:r w:rsidR="00C01694" w:rsidRPr="004E1DC7">
        <w:rPr>
          <w:sz w:val="36"/>
          <w:szCs w:val="36"/>
        </w:rPr>
        <w:br/>
      </w:r>
    </w:p>
    <w:p w:rsidR="00557D90" w:rsidRPr="004E1DC7" w:rsidRDefault="00064BE2" w:rsidP="00226A46">
      <w:pPr>
        <w:pStyle w:val="ListParagraph"/>
        <w:numPr>
          <w:ilvl w:val="1"/>
          <w:numId w:val="7"/>
        </w:numPr>
        <w:spacing w:after="200" w:line="276" w:lineRule="auto"/>
        <w:rPr>
          <w:rFonts w:ascii="Arial" w:hAnsi="Arial" w:cs="Arial"/>
          <w:b/>
          <w:sz w:val="36"/>
          <w:szCs w:val="36"/>
        </w:rPr>
      </w:pPr>
      <w:r w:rsidRPr="004E1DC7">
        <w:rPr>
          <w:rFonts w:ascii="Arial" w:hAnsi="Arial" w:cs="Arial"/>
          <w:b/>
          <w:sz w:val="36"/>
          <w:szCs w:val="36"/>
        </w:rPr>
        <w:t xml:space="preserve">Making changes to your charity </w:t>
      </w:r>
      <w:r w:rsidR="0001526A" w:rsidRPr="004E1DC7">
        <w:rPr>
          <w:rFonts w:ascii="Arial" w:hAnsi="Arial" w:cs="Arial"/>
          <w:b/>
          <w:sz w:val="36"/>
          <w:szCs w:val="36"/>
        </w:rPr>
        <w:t>–</w:t>
      </w:r>
      <w:r w:rsidRPr="004E1DC7">
        <w:rPr>
          <w:rFonts w:ascii="Arial" w:hAnsi="Arial" w:cs="Arial"/>
          <w:b/>
          <w:sz w:val="36"/>
          <w:szCs w:val="36"/>
        </w:rPr>
        <w:t xml:space="preserve"> Consent</w:t>
      </w:r>
      <w:r w:rsidR="0001526A" w:rsidRPr="004E1DC7">
        <w:rPr>
          <w:rFonts w:ascii="Arial" w:hAnsi="Arial" w:cs="Arial"/>
          <w:b/>
          <w:sz w:val="36"/>
          <w:szCs w:val="36"/>
        </w:rPr>
        <w:t xml:space="preserve"> and notification</w:t>
      </w:r>
    </w:p>
    <w:p w:rsidR="00226A46" w:rsidRPr="004E1DC7" w:rsidRDefault="00557D90" w:rsidP="00557D90">
      <w:pPr>
        <w:rPr>
          <w:rFonts w:ascii="Arial" w:hAnsi="Arial" w:cs="Arial"/>
          <w:sz w:val="36"/>
          <w:szCs w:val="36"/>
        </w:rPr>
      </w:pPr>
      <w:r w:rsidRPr="004E1DC7">
        <w:rPr>
          <w:rFonts w:ascii="Arial" w:hAnsi="Arial" w:cs="Arial"/>
          <w:sz w:val="36"/>
          <w:szCs w:val="36"/>
        </w:rPr>
        <w:t xml:space="preserve">Depending on the change you want to make, your charity may need to get consent and/or notify OSCR and CCEW. </w:t>
      </w:r>
    </w:p>
    <w:p w:rsidR="00557D90" w:rsidRPr="004E1DC7" w:rsidRDefault="00557D90" w:rsidP="00557D90">
      <w:pPr>
        <w:pStyle w:val="ListParagraph"/>
        <w:numPr>
          <w:ilvl w:val="0"/>
          <w:numId w:val="10"/>
        </w:numPr>
        <w:spacing w:after="200" w:line="276" w:lineRule="auto"/>
        <w:rPr>
          <w:rFonts w:ascii="Arial" w:hAnsi="Arial" w:cs="Arial"/>
          <w:sz w:val="36"/>
          <w:szCs w:val="36"/>
        </w:rPr>
      </w:pPr>
      <w:r w:rsidRPr="004E1DC7">
        <w:rPr>
          <w:rFonts w:ascii="Arial" w:hAnsi="Arial" w:cs="Arial"/>
          <w:b/>
          <w:sz w:val="36"/>
          <w:szCs w:val="36"/>
        </w:rPr>
        <w:t>In Scotland</w:t>
      </w:r>
      <w:r w:rsidRPr="004E1DC7">
        <w:rPr>
          <w:rFonts w:ascii="Arial" w:hAnsi="Arial" w:cs="Arial"/>
          <w:sz w:val="36"/>
          <w:szCs w:val="36"/>
        </w:rPr>
        <w:t xml:space="preserve"> </w:t>
      </w:r>
    </w:p>
    <w:p w:rsidR="00226A46" w:rsidRPr="004E1DC7" w:rsidRDefault="00226A46" w:rsidP="00226A46">
      <w:pPr>
        <w:rPr>
          <w:rFonts w:ascii="Arial" w:hAnsi="Arial" w:cs="Arial"/>
          <w:sz w:val="36"/>
          <w:szCs w:val="36"/>
        </w:rPr>
      </w:pPr>
      <w:r w:rsidRPr="004E1DC7">
        <w:rPr>
          <w:rFonts w:ascii="Arial" w:hAnsi="Arial" w:cs="Arial"/>
          <w:sz w:val="36"/>
          <w:szCs w:val="36"/>
        </w:rPr>
        <w:t xml:space="preserve">Under the 2005 </w:t>
      </w:r>
      <w:proofErr w:type="gramStart"/>
      <w:r w:rsidRPr="004E1DC7">
        <w:rPr>
          <w:rFonts w:ascii="Arial" w:hAnsi="Arial" w:cs="Arial"/>
          <w:sz w:val="36"/>
          <w:szCs w:val="36"/>
        </w:rPr>
        <w:t>Act</w:t>
      </w:r>
      <w:proofErr w:type="gramEnd"/>
      <w:r w:rsidRPr="004E1DC7">
        <w:rPr>
          <w:rFonts w:ascii="Arial" w:hAnsi="Arial" w:cs="Arial"/>
          <w:sz w:val="36"/>
          <w:szCs w:val="36"/>
        </w:rPr>
        <w:t xml:space="preserve"> you must seek OSCR’s consent before making any of the changes listed below:</w:t>
      </w:r>
    </w:p>
    <w:p w:rsidR="00226A46" w:rsidRPr="004E1DC7" w:rsidRDefault="00226A46" w:rsidP="00226A46">
      <w:pPr>
        <w:pStyle w:val="ListParagraph"/>
        <w:numPr>
          <w:ilvl w:val="0"/>
          <w:numId w:val="8"/>
        </w:numPr>
        <w:spacing w:after="200" w:line="276" w:lineRule="auto"/>
        <w:rPr>
          <w:rFonts w:ascii="Arial" w:hAnsi="Arial" w:cs="Arial"/>
          <w:sz w:val="36"/>
          <w:szCs w:val="36"/>
        </w:rPr>
      </w:pPr>
      <w:r w:rsidRPr="004E1DC7">
        <w:rPr>
          <w:rFonts w:ascii="Arial" w:hAnsi="Arial" w:cs="Arial"/>
          <w:sz w:val="36"/>
          <w:szCs w:val="36"/>
        </w:rPr>
        <w:t xml:space="preserve">Change to name </w:t>
      </w:r>
    </w:p>
    <w:p w:rsidR="00226A46" w:rsidRPr="004E1DC7" w:rsidRDefault="00226A46" w:rsidP="00226A46">
      <w:pPr>
        <w:pStyle w:val="ListParagraph"/>
        <w:numPr>
          <w:ilvl w:val="0"/>
          <w:numId w:val="8"/>
        </w:numPr>
        <w:spacing w:after="200" w:line="276" w:lineRule="auto"/>
        <w:rPr>
          <w:rFonts w:ascii="Arial" w:hAnsi="Arial" w:cs="Arial"/>
          <w:sz w:val="36"/>
          <w:szCs w:val="36"/>
        </w:rPr>
      </w:pPr>
      <w:r w:rsidRPr="004E1DC7">
        <w:rPr>
          <w:rFonts w:ascii="Arial" w:hAnsi="Arial" w:cs="Arial"/>
          <w:sz w:val="36"/>
          <w:szCs w:val="36"/>
        </w:rPr>
        <w:t xml:space="preserve">Change to charitable purposes </w:t>
      </w:r>
    </w:p>
    <w:p w:rsidR="00226A46" w:rsidRPr="004E1DC7" w:rsidRDefault="00226A46" w:rsidP="00226A46">
      <w:pPr>
        <w:pStyle w:val="ListParagraph"/>
        <w:numPr>
          <w:ilvl w:val="0"/>
          <w:numId w:val="8"/>
        </w:numPr>
        <w:spacing w:after="200" w:line="276" w:lineRule="auto"/>
        <w:rPr>
          <w:rFonts w:ascii="Arial" w:hAnsi="Arial" w:cs="Arial"/>
          <w:sz w:val="36"/>
          <w:szCs w:val="36"/>
        </w:rPr>
      </w:pPr>
      <w:r w:rsidRPr="004E1DC7">
        <w:rPr>
          <w:rFonts w:ascii="Arial" w:hAnsi="Arial" w:cs="Arial"/>
          <w:sz w:val="36"/>
          <w:szCs w:val="36"/>
        </w:rPr>
        <w:t xml:space="preserve">Amalgamate with another body </w:t>
      </w:r>
    </w:p>
    <w:p w:rsidR="00226A46" w:rsidRPr="004E1DC7" w:rsidRDefault="00226A46" w:rsidP="00226A46">
      <w:pPr>
        <w:pStyle w:val="ListParagraph"/>
        <w:numPr>
          <w:ilvl w:val="0"/>
          <w:numId w:val="8"/>
        </w:numPr>
        <w:spacing w:after="200" w:line="276" w:lineRule="auto"/>
        <w:rPr>
          <w:rFonts w:ascii="Arial" w:hAnsi="Arial" w:cs="Arial"/>
          <w:sz w:val="36"/>
          <w:szCs w:val="36"/>
        </w:rPr>
      </w:pPr>
      <w:r w:rsidRPr="004E1DC7">
        <w:rPr>
          <w:rFonts w:ascii="Arial" w:hAnsi="Arial" w:cs="Arial"/>
          <w:sz w:val="36"/>
          <w:szCs w:val="36"/>
        </w:rPr>
        <w:t xml:space="preserve">Wind itself up or dissolve itself </w:t>
      </w:r>
    </w:p>
    <w:p w:rsidR="00226A46" w:rsidRPr="004E1DC7" w:rsidRDefault="00226A46" w:rsidP="00226A46">
      <w:pPr>
        <w:pStyle w:val="ListParagraph"/>
        <w:numPr>
          <w:ilvl w:val="0"/>
          <w:numId w:val="8"/>
        </w:numPr>
        <w:spacing w:after="200" w:line="276" w:lineRule="auto"/>
        <w:rPr>
          <w:rFonts w:ascii="Arial" w:hAnsi="Arial" w:cs="Arial"/>
          <w:sz w:val="36"/>
          <w:szCs w:val="36"/>
        </w:rPr>
      </w:pPr>
      <w:r w:rsidRPr="004E1DC7">
        <w:rPr>
          <w:rFonts w:ascii="Arial" w:hAnsi="Arial" w:cs="Arial"/>
          <w:sz w:val="36"/>
          <w:szCs w:val="36"/>
        </w:rPr>
        <w:t xml:space="preserve">Apply to the Court in relation to any of the above actions. </w:t>
      </w:r>
    </w:p>
    <w:p w:rsidR="00226A46" w:rsidRPr="004E1DC7" w:rsidRDefault="00226A46" w:rsidP="00226A46">
      <w:pPr>
        <w:rPr>
          <w:rFonts w:ascii="Arial" w:hAnsi="Arial" w:cs="Arial"/>
          <w:sz w:val="36"/>
          <w:szCs w:val="36"/>
        </w:rPr>
      </w:pPr>
      <w:r w:rsidRPr="004E1DC7">
        <w:rPr>
          <w:rFonts w:ascii="Arial" w:hAnsi="Arial" w:cs="Arial"/>
          <w:sz w:val="36"/>
          <w:szCs w:val="36"/>
        </w:rPr>
        <w:t xml:space="preserve">See </w:t>
      </w:r>
      <w:hyperlink r:id="rId42" w:history="1">
        <w:proofErr w:type="gramStart"/>
        <w:r w:rsidRPr="004E1DC7">
          <w:rPr>
            <w:rStyle w:val="Hyperlink"/>
            <w:rFonts w:cs="Arial"/>
            <w:sz w:val="36"/>
            <w:szCs w:val="36"/>
          </w:rPr>
          <w:t>Making</w:t>
        </w:r>
        <w:proofErr w:type="gramEnd"/>
        <w:r w:rsidRPr="004E1DC7">
          <w:rPr>
            <w:rStyle w:val="Hyperlink"/>
            <w:rFonts w:cs="Arial"/>
            <w:sz w:val="36"/>
            <w:szCs w:val="36"/>
          </w:rPr>
          <w:t xml:space="preserve"> changes to your charity</w:t>
        </w:r>
      </w:hyperlink>
      <w:r w:rsidRPr="004E1DC7">
        <w:rPr>
          <w:rFonts w:ascii="Arial" w:hAnsi="Arial" w:cs="Arial"/>
          <w:sz w:val="36"/>
          <w:szCs w:val="36"/>
        </w:rPr>
        <w:t xml:space="preserve"> for more information</w:t>
      </w:r>
      <w:r w:rsidR="00B031EF" w:rsidRPr="004E1DC7">
        <w:rPr>
          <w:rFonts w:ascii="Arial" w:hAnsi="Arial" w:cs="Arial"/>
          <w:sz w:val="36"/>
          <w:szCs w:val="36"/>
        </w:rPr>
        <w:t xml:space="preserve"> on when to seek OSCR’s consent and when to notify us of changes</w:t>
      </w:r>
      <w:r w:rsidRPr="004E1DC7">
        <w:rPr>
          <w:rFonts w:ascii="Arial" w:hAnsi="Arial" w:cs="Arial"/>
          <w:sz w:val="36"/>
          <w:szCs w:val="36"/>
        </w:rPr>
        <w:t xml:space="preserve">. </w:t>
      </w:r>
    </w:p>
    <w:p w:rsidR="00557D90" w:rsidRPr="004E1DC7" w:rsidRDefault="00557D90" w:rsidP="00557D90">
      <w:pPr>
        <w:pStyle w:val="ListParagraph"/>
        <w:numPr>
          <w:ilvl w:val="0"/>
          <w:numId w:val="10"/>
        </w:numPr>
        <w:spacing w:after="200" w:line="276" w:lineRule="auto"/>
        <w:rPr>
          <w:rFonts w:ascii="Arial" w:hAnsi="Arial" w:cs="Arial"/>
          <w:b/>
          <w:sz w:val="36"/>
          <w:szCs w:val="36"/>
        </w:rPr>
      </w:pPr>
      <w:r w:rsidRPr="004E1DC7">
        <w:rPr>
          <w:rFonts w:ascii="Arial" w:hAnsi="Arial" w:cs="Arial"/>
          <w:b/>
          <w:sz w:val="36"/>
          <w:szCs w:val="36"/>
        </w:rPr>
        <w:t xml:space="preserve">In England and Wales </w:t>
      </w:r>
    </w:p>
    <w:p w:rsidR="00000582" w:rsidRPr="004E1DC7" w:rsidRDefault="00226A46" w:rsidP="00000582">
      <w:pPr>
        <w:rPr>
          <w:rFonts w:ascii="Arial" w:hAnsi="Arial" w:cs="Arial"/>
          <w:sz w:val="36"/>
          <w:szCs w:val="36"/>
        </w:rPr>
      </w:pPr>
      <w:r w:rsidRPr="004E1DC7">
        <w:rPr>
          <w:rFonts w:ascii="Arial" w:hAnsi="Arial" w:cs="Arial"/>
          <w:sz w:val="36"/>
          <w:szCs w:val="36"/>
        </w:rPr>
        <w:t xml:space="preserve">CCEW consent is also required in respect of some of the above changes for certain types of charities. In these </w:t>
      </w:r>
      <w:proofErr w:type="gramStart"/>
      <w:r w:rsidRPr="004E1DC7">
        <w:rPr>
          <w:rFonts w:ascii="Arial" w:hAnsi="Arial" w:cs="Arial"/>
          <w:sz w:val="36"/>
          <w:szCs w:val="36"/>
        </w:rPr>
        <w:lastRenderedPageBreak/>
        <w:t>cases</w:t>
      </w:r>
      <w:proofErr w:type="gramEnd"/>
      <w:r w:rsidRPr="004E1DC7">
        <w:rPr>
          <w:rFonts w:ascii="Arial" w:hAnsi="Arial" w:cs="Arial"/>
          <w:sz w:val="36"/>
          <w:szCs w:val="36"/>
        </w:rPr>
        <w:t xml:space="preserve"> charities should apply to both regulators simultaneously and make sure the change is not made until the consent of both CCEW and OSCR is received.</w:t>
      </w:r>
      <w:r w:rsidR="003839AF" w:rsidRPr="004E1DC7">
        <w:rPr>
          <w:rFonts w:ascii="Arial" w:hAnsi="Arial" w:cs="Arial"/>
          <w:sz w:val="36"/>
          <w:szCs w:val="36"/>
        </w:rPr>
        <w:t xml:space="preserve"> See the </w:t>
      </w:r>
      <w:hyperlink r:id="rId43" w:history="1">
        <w:r w:rsidR="00000582" w:rsidRPr="004E1DC7">
          <w:rPr>
            <w:rStyle w:val="Hyperlink"/>
            <w:rFonts w:cs="Arial"/>
            <w:sz w:val="36"/>
            <w:szCs w:val="36"/>
          </w:rPr>
          <w:t>Managing your charity</w:t>
        </w:r>
      </w:hyperlink>
      <w:r w:rsidR="00000582" w:rsidRPr="004E1DC7">
        <w:rPr>
          <w:sz w:val="36"/>
          <w:szCs w:val="36"/>
        </w:rPr>
        <w:t xml:space="preserve"> </w:t>
      </w:r>
      <w:r w:rsidR="003839AF" w:rsidRPr="004E1DC7">
        <w:rPr>
          <w:rFonts w:ascii="Arial" w:hAnsi="Arial" w:cs="Arial"/>
          <w:sz w:val="36"/>
          <w:szCs w:val="36"/>
        </w:rPr>
        <w:t xml:space="preserve">for more information.  </w:t>
      </w:r>
    </w:p>
    <w:p w:rsidR="005E52AB" w:rsidRPr="004E1DC7" w:rsidRDefault="005E52AB" w:rsidP="005E52AB">
      <w:pPr>
        <w:rPr>
          <w:sz w:val="36"/>
          <w:szCs w:val="36"/>
        </w:rPr>
      </w:pPr>
    </w:p>
    <w:p w:rsidR="00B3361D" w:rsidRPr="004E1DC7" w:rsidRDefault="005E52AB" w:rsidP="00B3361D">
      <w:pPr>
        <w:rPr>
          <w:rFonts w:ascii="Arial" w:hAnsi="Arial" w:cs="Arial"/>
          <w:sz w:val="36"/>
          <w:szCs w:val="36"/>
        </w:rPr>
      </w:pPr>
      <w:bookmarkStart w:id="4" w:name="Five"/>
      <w:r w:rsidRPr="004E1DC7">
        <w:rPr>
          <w:rFonts w:ascii="Arial" w:hAnsi="Arial" w:cs="Arial"/>
          <w:sz w:val="36"/>
          <w:szCs w:val="36"/>
        </w:rPr>
        <w:t>5.</w:t>
      </w:r>
      <w:r w:rsidRPr="004E1DC7">
        <w:rPr>
          <w:rFonts w:ascii="Arial" w:hAnsi="Arial" w:cs="Arial"/>
          <w:sz w:val="36"/>
          <w:szCs w:val="36"/>
        </w:rPr>
        <w:tab/>
        <w:t>Accounts</w:t>
      </w:r>
      <w:r w:rsidR="00B3361D" w:rsidRPr="004E1DC7">
        <w:rPr>
          <w:rFonts w:ascii="Arial" w:hAnsi="Arial" w:cs="Arial"/>
          <w:sz w:val="36"/>
          <w:szCs w:val="36"/>
        </w:rPr>
        <w:br/>
      </w:r>
      <w:bookmarkEnd w:id="4"/>
      <w:r w:rsidRPr="004E1DC7">
        <w:rPr>
          <w:rFonts w:ascii="Arial" w:hAnsi="Arial" w:cs="Arial"/>
          <w:sz w:val="36"/>
          <w:szCs w:val="36"/>
        </w:rPr>
        <w:br/>
      </w:r>
      <w:proofErr w:type="gramStart"/>
      <w:r w:rsidR="00B3361D" w:rsidRPr="004E1DC7">
        <w:rPr>
          <w:rFonts w:ascii="Arial" w:hAnsi="Arial" w:cs="Arial"/>
          <w:sz w:val="36"/>
          <w:szCs w:val="36"/>
        </w:rPr>
        <w:t>Every</w:t>
      </w:r>
      <w:proofErr w:type="gramEnd"/>
      <w:r w:rsidR="00B3361D" w:rsidRPr="004E1DC7">
        <w:rPr>
          <w:rFonts w:ascii="Arial" w:hAnsi="Arial" w:cs="Arial"/>
          <w:sz w:val="36"/>
          <w:szCs w:val="36"/>
        </w:rPr>
        <w:t xml:space="preserve"> year you must send to OSCR your:</w:t>
      </w:r>
    </w:p>
    <w:p w:rsidR="00B3361D" w:rsidRPr="004E1DC7" w:rsidRDefault="00B3361D" w:rsidP="00B3361D">
      <w:pPr>
        <w:numPr>
          <w:ilvl w:val="0"/>
          <w:numId w:val="12"/>
        </w:numPr>
        <w:rPr>
          <w:rFonts w:ascii="Arial" w:hAnsi="Arial" w:cs="Arial"/>
          <w:sz w:val="36"/>
          <w:szCs w:val="36"/>
        </w:rPr>
      </w:pPr>
      <w:r w:rsidRPr="004E1DC7">
        <w:rPr>
          <w:rFonts w:ascii="Arial" w:hAnsi="Arial" w:cs="Arial"/>
          <w:sz w:val="36"/>
          <w:szCs w:val="36"/>
        </w:rPr>
        <w:t>Annual report and accounts (this includes your trustees’ annual report)</w:t>
      </w:r>
    </w:p>
    <w:p w:rsidR="00B3361D" w:rsidRPr="004E1DC7" w:rsidRDefault="00B3361D" w:rsidP="00B3361D">
      <w:pPr>
        <w:numPr>
          <w:ilvl w:val="0"/>
          <w:numId w:val="12"/>
        </w:numPr>
        <w:rPr>
          <w:rFonts w:ascii="Arial" w:hAnsi="Arial" w:cs="Arial"/>
          <w:sz w:val="36"/>
          <w:szCs w:val="36"/>
        </w:rPr>
      </w:pPr>
      <w:r w:rsidRPr="004E1DC7">
        <w:rPr>
          <w:rFonts w:ascii="Arial" w:hAnsi="Arial" w:cs="Arial"/>
          <w:sz w:val="36"/>
          <w:szCs w:val="36"/>
        </w:rPr>
        <w:t>External scrutiny report (audit or independent examination), and an</w:t>
      </w:r>
    </w:p>
    <w:p w:rsidR="00B3361D" w:rsidRPr="004E1DC7" w:rsidRDefault="00B85E2C" w:rsidP="00B3361D">
      <w:pPr>
        <w:numPr>
          <w:ilvl w:val="0"/>
          <w:numId w:val="12"/>
        </w:numPr>
        <w:rPr>
          <w:rFonts w:ascii="Arial" w:hAnsi="Arial" w:cs="Arial"/>
          <w:sz w:val="36"/>
          <w:szCs w:val="36"/>
        </w:rPr>
      </w:pPr>
      <w:hyperlink r:id="rId44" w:history="1">
        <w:r w:rsidR="00B3361D" w:rsidRPr="004E1DC7">
          <w:rPr>
            <w:rStyle w:val="Hyperlink"/>
            <w:rFonts w:cs="Arial"/>
            <w:sz w:val="36"/>
            <w:szCs w:val="36"/>
          </w:rPr>
          <w:t>Online annual return</w:t>
        </w:r>
      </w:hyperlink>
      <w:r w:rsidR="00B3361D" w:rsidRPr="004E1DC7">
        <w:rPr>
          <w:rFonts w:ascii="Arial" w:hAnsi="Arial" w:cs="Arial"/>
          <w:sz w:val="36"/>
          <w:szCs w:val="36"/>
        </w:rPr>
        <w:t>.</w:t>
      </w:r>
    </w:p>
    <w:p w:rsidR="00B3361D" w:rsidRPr="004E1DC7" w:rsidRDefault="00B3361D" w:rsidP="00B3361D">
      <w:pPr>
        <w:rPr>
          <w:rFonts w:ascii="Arial" w:hAnsi="Arial" w:cs="Arial"/>
          <w:b/>
          <w:sz w:val="36"/>
          <w:szCs w:val="36"/>
        </w:rPr>
      </w:pPr>
      <w:r w:rsidRPr="004E1DC7">
        <w:rPr>
          <w:rFonts w:ascii="Arial" w:hAnsi="Arial" w:cs="Arial"/>
          <w:b/>
          <w:sz w:val="36"/>
          <w:szCs w:val="36"/>
        </w:rPr>
        <w:br/>
        <w:t>Do we have to submit accounts to both regulators?</w:t>
      </w:r>
    </w:p>
    <w:p w:rsidR="00B3361D" w:rsidRPr="004E1DC7" w:rsidRDefault="00B3361D" w:rsidP="00B3361D">
      <w:pPr>
        <w:rPr>
          <w:rFonts w:ascii="Arial" w:hAnsi="Arial" w:cs="Arial"/>
          <w:sz w:val="36"/>
          <w:szCs w:val="36"/>
        </w:rPr>
      </w:pPr>
      <w:r w:rsidRPr="004E1DC7">
        <w:rPr>
          <w:rFonts w:ascii="Arial" w:hAnsi="Arial" w:cs="Arial"/>
          <w:sz w:val="36"/>
          <w:szCs w:val="36"/>
        </w:rPr>
        <w:t xml:space="preserve">Yes, the same annual report and accounts </w:t>
      </w:r>
      <w:proofErr w:type="gramStart"/>
      <w:r w:rsidRPr="004E1DC7">
        <w:rPr>
          <w:rFonts w:ascii="Arial" w:hAnsi="Arial" w:cs="Arial"/>
          <w:sz w:val="36"/>
          <w:szCs w:val="36"/>
        </w:rPr>
        <w:t>must be sent</w:t>
      </w:r>
      <w:proofErr w:type="gramEnd"/>
      <w:r w:rsidRPr="004E1DC7">
        <w:rPr>
          <w:rFonts w:ascii="Arial" w:hAnsi="Arial" w:cs="Arial"/>
          <w:sz w:val="36"/>
          <w:szCs w:val="36"/>
        </w:rPr>
        <w:t xml:space="preserve"> to OSCR and CCEW. The accounts submitted must meet the requirements of legislation in both England and Wales and Scotland.  </w:t>
      </w:r>
    </w:p>
    <w:p w:rsidR="00B3361D" w:rsidRPr="004E1DC7" w:rsidRDefault="00D47633" w:rsidP="00B3361D">
      <w:pPr>
        <w:rPr>
          <w:rFonts w:ascii="Arial" w:hAnsi="Arial" w:cs="Arial"/>
          <w:sz w:val="36"/>
          <w:szCs w:val="36"/>
        </w:rPr>
      </w:pPr>
      <w:r w:rsidRPr="004E1DC7">
        <w:rPr>
          <w:rFonts w:ascii="Arial" w:hAnsi="Arial" w:cs="Arial"/>
          <w:sz w:val="36"/>
          <w:szCs w:val="36"/>
        </w:rPr>
        <w:t>T</w:t>
      </w:r>
      <w:r w:rsidR="00B3361D" w:rsidRPr="004E1DC7">
        <w:rPr>
          <w:rFonts w:ascii="Arial" w:hAnsi="Arial" w:cs="Arial"/>
          <w:sz w:val="36"/>
          <w:szCs w:val="36"/>
        </w:rPr>
        <w:t xml:space="preserve">he </w:t>
      </w:r>
      <w:r w:rsidRPr="004E1DC7">
        <w:rPr>
          <w:rFonts w:ascii="Arial" w:hAnsi="Arial" w:cs="Arial"/>
          <w:sz w:val="36"/>
          <w:szCs w:val="36"/>
        </w:rPr>
        <w:t>format of accounts between the two sets of regulations is very similar</w:t>
      </w:r>
      <w:r w:rsidR="00B3361D" w:rsidRPr="004E1DC7">
        <w:rPr>
          <w:rFonts w:ascii="Arial" w:hAnsi="Arial" w:cs="Arial"/>
          <w:sz w:val="36"/>
          <w:szCs w:val="36"/>
        </w:rPr>
        <w:t>, especially for fully accrued accounts. However, there are differences in the external scrutiny requirements and filing deadlines – see the tables below.</w:t>
      </w:r>
    </w:p>
    <w:p w:rsidR="00086683" w:rsidRPr="004E1DC7" w:rsidRDefault="00086683" w:rsidP="00086683">
      <w:pPr>
        <w:pStyle w:val="BodyText"/>
        <w:kinsoku w:val="0"/>
        <w:overflowPunct w:val="0"/>
        <w:spacing w:before="77"/>
        <w:ind w:left="0" w:right="1151"/>
        <w:rPr>
          <w:sz w:val="36"/>
          <w:szCs w:val="36"/>
        </w:rPr>
      </w:pPr>
      <w:r w:rsidRPr="004E1DC7">
        <w:rPr>
          <w:b/>
          <w:bCs/>
          <w:iCs/>
          <w:sz w:val="36"/>
          <w:szCs w:val="36"/>
        </w:rPr>
        <w:lastRenderedPageBreak/>
        <w:t>Filing of</w:t>
      </w:r>
      <w:r w:rsidRPr="004E1DC7">
        <w:rPr>
          <w:b/>
          <w:bCs/>
          <w:iCs/>
          <w:spacing w:val="-20"/>
          <w:sz w:val="36"/>
          <w:szCs w:val="36"/>
        </w:rPr>
        <w:t xml:space="preserve"> </w:t>
      </w:r>
      <w:r w:rsidRPr="004E1DC7">
        <w:rPr>
          <w:b/>
          <w:bCs/>
          <w:iCs/>
          <w:sz w:val="36"/>
          <w:szCs w:val="36"/>
        </w:rPr>
        <w:t>accounts</w:t>
      </w:r>
    </w:p>
    <w:tbl>
      <w:tblPr>
        <w:tblStyle w:val="LightList-Accent5"/>
        <w:tblpPr w:leftFromText="180" w:rightFromText="180" w:vertAnchor="text" w:horzAnchor="margin" w:tblpY="401"/>
        <w:tblW w:w="9383" w:type="dxa"/>
        <w:tblBorders>
          <w:top w:val="single" w:sz="18" w:space="0" w:color="4BACC6" w:themeColor="accent5"/>
          <w:left w:val="single" w:sz="18" w:space="0" w:color="4BACC6" w:themeColor="accent5"/>
          <w:bottom w:val="single" w:sz="18" w:space="0" w:color="4BACC6" w:themeColor="accent5"/>
          <w:right w:val="single" w:sz="18" w:space="0" w:color="4BACC6" w:themeColor="accent5"/>
          <w:insideH w:val="single" w:sz="18" w:space="0" w:color="4BACC6" w:themeColor="accent5"/>
          <w:insideV w:val="single" w:sz="18" w:space="0" w:color="4BACC6" w:themeColor="accent5"/>
        </w:tblBorders>
        <w:tblLook w:val="0000" w:firstRow="0" w:lastRow="0" w:firstColumn="0" w:lastColumn="0" w:noHBand="0" w:noVBand="0"/>
      </w:tblPr>
      <w:tblGrid>
        <w:gridCol w:w="3399"/>
        <w:gridCol w:w="3030"/>
        <w:gridCol w:w="2954"/>
      </w:tblGrid>
      <w:tr w:rsidR="00086683" w:rsidRPr="00602CC6" w:rsidTr="00602CC6">
        <w:trPr>
          <w:cnfStyle w:val="000000100000" w:firstRow="0" w:lastRow="0" w:firstColumn="0" w:lastColumn="0" w:oddVBand="0" w:evenVBand="0" w:oddHBand="1" w:evenHBand="0" w:firstRowFirstColumn="0" w:firstRowLastColumn="0" w:lastRowFirstColumn="0" w:lastRowLastColumn="0"/>
          <w:trHeight w:hRule="exact" w:val="1075"/>
        </w:trPr>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rsidR="00086683" w:rsidRPr="00602CC6" w:rsidRDefault="00086683" w:rsidP="00D23A3A">
            <w:pPr>
              <w:rPr>
                <w:sz w:val="32"/>
                <w:szCs w:val="32"/>
              </w:rPr>
            </w:pPr>
          </w:p>
        </w:tc>
        <w:tc>
          <w:tcPr>
            <w:tcW w:w="0" w:type="auto"/>
            <w:tcBorders>
              <w:top w:val="none" w:sz="0" w:space="0" w:color="auto"/>
              <w:bottom w:val="none" w:sz="0" w:space="0" w:color="auto"/>
            </w:tcBorders>
          </w:tcPr>
          <w:p w:rsidR="00086683" w:rsidRPr="00602CC6" w:rsidRDefault="00086683" w:rsidP="00D23A3A">
            <w:pPr>
              <w:pStyle w:val="TableParagraph"/>
              <w:kinsoku w:val="0"/>
              <w:overflowPunct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32"/>
                <w:szCs w:val="32"/>
              </w:rPr>
            </w:pPr>
            <w:r w:rsidRPr="00602CC6">
              <w:rPr>
                <w:rFonts w:ascii="Arial" w:hAnsi="Arial" w:cs="Arial"/>
                <w:b/>
                <w:bCs/>
                <w:sz w:val="32"/>
                <w:szCs w:val="32"/>
              </w:rPr>
              <w:t>Scotland</w:t>
            </w:r>
          </w:p>
          <w:p w:rsidR="00086683" w:rsidRPr="00602CC6" w:rsidRDefault="00086683" w:rsidP="00D23A3A">
            <w:pPr>
              <w:pStyle w:val="TableParagraph"/>
              <w:kinsoku w:val="0"/>
              <w:overflowPunct w:val="0"/>
              <w:ind w:left="199"/>
              <w:jc w:val="center"/>
              <w:cnfStyle w:val="000000100000" w:firstRow="0" w:lastRow="0" w:firstColumn="0" w:lastColumn="0" w:oddVBand="0" w:evenVBand="0" w:oddHBand="1" w:evenHBand="0" w:firstRowFirstColumn="0" w:firstRowLastColumn="0" w:lastRowFirstColumn="0" w:lastRowLastColumn="0"/>
              <w:rPr>
                <w:sz w:val="32"/>
                <w:szCs w:val="32"/>
              </w:rPr>
            </w:pP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rsidR="00086683" w:rsidRPr="00602CC6" w:rsidRDefault="00086683" w:rsidP="00D23A3A">
            <w:pPr>
              <w:pStyle w:val="TableParagraph"/>
              <w:kinsoku w:val="0"/>
              <w:overflowPunct w:val="0"/>
              <w:spacing w:before="82"/>
              <w:jc w:val="center"/>
              <w:rPr>
                <w:rFonts w:ascii="Arial" w:hAnsi="Arial" w:cs="Arial"/>
                <w:sz w:val="32"/>
                <w:szCs w:val="32"/>
              </w:rPr>
            </w:pPr>
            <w:r w:rsidRPr="00602CC6">
              <w:rPr>
                <w:rFonts w:ascii="Arial" w:hAnsi="Arial" w:cs="Arial"/>
                <w:b/>
                <w:bCs/>
                <w:sz w:val="32"/>
                <w:szCs w:val="32"/>
              </w:rPr>
              <w:t>England and Wales</w:t>
            </w:r>
          </w:p>
        </w:tc>
      </w:tr>
      <w:tr w:rsidR="00086683" w:rsidRPr="00602CC6" w:rsidTr="009125DD">
        <w:trPr>
          <w:trHeight w:hRule="exact" w:val="1666"/>
        </w:trPr>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tcPr>
          <w:p w:rsidR="00086683" w:rsidRPr="00602CC6" w:rsidRDefault="00086683" w:rsidP="00D23A3A">
            <w:pPr>
              <w:pStyle w:val="TableParagraph"/>
              <w:kinsoku w:val="0"/>
              <w:overflowPunct w:val="0"/>
              <w:spacing w:before="132" w:line="249" w:lineRule="auto"/>
              <w:ind w:left="120" w:right="463"/>
              <w:rPr>
                <w:sz w:val="32"/>
                <w:szCs w:val="32"/>
              </w:rPr>
            </w:pPr>
            <w:r w:rsidRPr="00602CC6">
              <w:rPr>
                <w:rFonts w:ascii="Arial" w:hAnsi="Arial" w:cs="Arial"/>
                <w:b/>
                <w:bCs/>
                <w:sz w:val="32"/>
                <w:szCs w:val="32"/>
              </w:rPr>
              <w:t>Deadline for filing</w:t>
            </w:r>
            <w:r w:rsidRPr="00602CC6">
              <w:rPr>
                <w:rFonts w:ascii="Arial" w:hAnsi="Arial" w:cs="Arial"/>
                <w:b/>
                <w:bCs/>
                <w:spacing w:val="-9"/>
                <w:sz w:val="32"/>
                <w:szCs w:val="32"/>
              </w:rPr>
              <w:t xml:space="preserve"> </w:t>
            </w:r>
            <w:r w:rsidRPr="00602CC6">
              <w:rPr>
                <w:rFonts w:ascii="Arial" w:hAnsi="Arial" w:cs="Arial"/>
                <w:b/>
                <w:bCs/>
                <w:sz w:val="32"/>
                <w:szCs w:val="32"/>
              </w:rPr>
              <w:t>accounts</w:t>
            </w:r>
            <w:r w:rsidRPr="00602CC6">
              <w:rPr>
                <w:rFonts w:ascii="Arial" w:hAnsi="Arial" w:cs="Arial"/>
                <w:b/>
                <w:bCs/>
                <w:w w:val="96"/>
                <w:sz w:val="32"/>
                <w:szCs w:val="32"/>
              </w:rPr>
              <w:t xml:space="preserve"> </w:t>
            </w:r>
            <w:r w:rsidRPr="00602CC6">
              <w:rPr>
                <w:rFonts w:ascii="Arial" w:hAnsi="Arial" w:cs="Arial"/>
                <w:b/>
                <w:bCs/>
                <w:sz w:val="32"/>
                <w:szCs w:val="32"/>
              </w:rPr>
              <w:t>with charity</w:t>
            </w:r>
            <w:r w:rsidRPr="00602CC6">
              <w:rPr>
                <w:rFonts w:ascii="Arial" w:hAnsi="Arial" w:cs="Arial"/>
                <w:b/>
                <w:bCs/>
                <w:spacing w:val="-2"/>
                <w:sz w:val="32"/>
                <w:szCs w:val="32"/>
              </w:rPr>
              <w:t xml:space="preserve"> </w:t>
            </w:r>
            <w:r w:rsidRPr="00602CC6">
              <w:rPr>
                <w:rFonts w:ascii="Arial" w:hAnsi="Arial" w:cs="Arial"/>
                <w:b/>
                <w:bCs/>
                <w:sz w:val="32"/>
                <w:szCs w:val="32"/>
              </w:rPr>
              <w:t>regulator</w:t>
            </w:r>
          </w:p>
        </w:tc>
        <w:tc>
          <w:tcPr>
            <w:tcW w:w="0" w:type="auto"/>
          </w:tcPr>
          <w:p w:rsidR="00086683" w:rsidRPr="00602CC6" w:rsidRDefault="00086683" w:rsidP="00D23A3A">
            <w:pPr>
              <w:pStyle w:val="TableParagraph"/>
              <w:kinsoku w:val="0"/>
              <w:overflowPunct w:val="0"/>
              <w:spacing w:before="132" w:line="249" w:lineRule="auto"/>
              <w:ind w:left="119" w:right="510"/>
              <w:cnfStyle w:val="000000000000" w:firstRow="0" w:lastRow="0" w:firstColumn="0" w:lastColumn="0" w:oddVBand="0" w:evenVBand="0" w:oddHBand="0" w:evenHBand="0" w:firstRowFirstColumn="0" w:firstRowLastColumn="0" w:lastRowFirstColumn="0" w:lastRowLastColumn="0"/>
              <w:rPr>
                <w:sz w:val="32"/>
                <w:szCs w:val="32"/>
              </w:rPr>
            </w:pPr>
            <w:r w:rsidRPr="00602CC6">
              <w:rPr>
                <w:rFonts w:ascii="Arial" w:hAnsi="Arial" w:cs="Arial"/>
                <w:sz w:val="32"/>
                <w:szCs w:val="32"/>
              </w:rPr>
              <w:t>9</w:t>
            </w:r>
            <w:r w:rsidRPr="00602CC6">
              <w:rPr>
                <w:rFonts w:ascii="Arial" w:hAnsi="Arial" w:cs="Arial"/>
                <w:spacing w:val="-8"/>
                <w:sz w:val="32"/>
                <w:szCs w:val="32"/>
              </w:rPr>
              <w:t xml:space="preserve"> </w:t>
            </w:r>
            <w:r w:rsidRPr="00602CC6">
              <w:rPr>
                <w:rFonts w:ascii="Arial" w:hAnsi="Arial" w:cs="Arial"/>
                <w:sz w:val="32"/>
                <w:szCs w:val="32"/>
              </w:rPr>
              <w:t>months</w:t>
            </w:r>
            <w:r w:rsidRPr="00602CC6">
              <w:rPr>
                <w:rFonts w:ascii="Arial" w:hAnsi="Arial" w:cs="Arial"/>
                <w:spacing w:val="-8"/>
                <w:sz w:val="32"/>
                <w:szCs w:val="32"/>
              </w:rPr>
              <w:t xml:space="preserve"> </w:t>
            </w:r>
            <w:r w:rsidRPr="00602CC6">
              <w:rPr>
                <w:rFonts w:ascii="Arial" w:hAnsi="Arial" w:cs="Arial"/>
                <w:sz w:val="32"/>
                <w:szCs w:val="32"/>
              </w:rPr>
              <w:t>from</w:t>
            </w:r>
            <w:r w:rsidRPr="00602CC6">
              <w:rPr>
                <w:rFonts w:ascii="Arial" w:hAnsi="Arial" w:cs="Arial"/>
                <w:spacing w:val="-8"/>
                <w:sz w:val="32"/>
                <w:szCs w:val="32"/>
              </w:rPr>
              <w:t xml:space="preserve"> </w:t>
            </w:r>
            <w:r w:rsidRPr="00602CC6">
              <w:rPr>
                <w:rFonts w:ascii="Arial" w:hAnsi="Arial" w:cs="Arial"/>
                <w:sz w:val="32"/>
                <w:szCs w:val="32"/>
              </w:rPr>
              <w:t>the</w:t>
            </w:r>
            <w:r w:rsidRPr="00602CC6">
              <w:rPr>
                <w:rFonts w:ascii="Arial" w:hAnsi="Arial" w:cs="Arial"/>
                <w:spacing w:val="-8"/>
                <w:sz w:val="32"/>
                <w:szCs w:val="32"/>
              </w:rPr>
              <w:t xml:space="preserve"> </w:t>
            </w:r>
            <w:r w:rsidRPr="00602CC6">
              <w:rPr>
                <w:rFonts w:ascii="Arial" w:hAnsi="Arial" w:cs="Arial"/>
                <w:sz w:val="32"/>
                <w:szCs w:val="32"/>
              </w:rPr>
              <w:t>date</w:t>
            </w:r>
            <w:r w:rsidRPr="00602CC6">
              <w:rPr>
                <w:rFonts w:ascii="Arial" w:hAnsi="Arial" w:cs="Arial"/>
                <w:spacing w:val="-8"/>
                <w:sz w:val="32"/>
                <w:szCs w:val="32"/>
              </w:rPr>
              <w:t xml:space="preserve"> </w:t>
            </w:r>
            <w:r w:rsidRPr="00602CC6">
              <w:rPr>
                <w:rFonts w:ascii="Arial" w:hAnsi="Arial" w:cs="Arial"/>
                <w:sz w:val="32"/>
                <w:szCs w:val="32"/>
              </w:rPr>
              <w:t>of</w:t>
            </w:r>
            <w:r w:rsidRPr="00602CC6">
              <w:rPr>
                <w:rFonts w:ascii="Arial" w:hAnsi="Arial" w:cs="Arial"/>
                <w:spacing w:val="-8"/>
                <w:sz w:val="32"/>
                <w:szCs w:val="32"/>
              </w:rPr>
              <w:t xml:space="preserve"> </w:t>
            </w:r>
            <w:r w:rsidRPr="00602CC6">
              <w:rPr>
                <w:rFonts w:ascii="Arial" w:hAnsi="Arial" w:cs="Arial"/>
                <w:sz w:val="32"/>
                <w:szCs w:val="32"/>
              </w:rPr>
              <w:t>the</w:t>
            </w:r>
            <w:r w:rsidRPr="00602CC6">
              <w:rPr>
                <w:rFonts w:ascii="Arial" w:hAnsi="Arial" w:cs="Arial"/>
                <w:w w:val="93"/>
                <w:sz w:val="32"/>
                <w:szCs w:val="32"/>
              </w:rPr>
              <w:t xml:space="preserve"> </w:t>
            </w:r>
            <w:r w:rsidRPr="00602CC6">
              <w:rPr>
                <w:rFonts w:ascii="Arial" w:hAnsi="Arial" w:cs="Arial"/>
                <w:w w:val="95"/>
                <w:sz w:val="32"/>
                <w:szCs w:val="32"/>
              </w:rPr>
              <w:t>financial year end</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tcPr>
          <w:p w:rsidR="00086683" w:rsidRPr="00602CC6" w:rsidRDefault="00086683" w:rsidP="00D23A3A">
            <w:pPr>
              <w:pStyle w:val="TableParagraph"/>
              <w:kinsoku w:val="0"/>
              <w:overflowPunct w:val="0"/>
              <w:spacing w:before="132" w:line="249" w:lineRule="auto"/>
              <w:ind w:left="120" w:right="398"/>
              <w:rPr>
                <w:sz w:val="32"/>
                <w:szCs w:val="32"/>
              </w:rPr>
            </w:pPr>
            <w:r w:rsidRPr="00602CC6">
              <w:rPr>
                <w:rFonts w:ascii="Arial" w:hAnsi="Arial" w:cs="Arial"/>
                <w:sz w:val="32"/>
                <w:szCs w:val="32"/>
              </w:rPr>
              <w:t>10</w:t>
            </w:r>
            <w:r w:rsidRPr="00602CC6">
              <w:rPr>
                <w:rFonts w:ascii="Arial" w:hAnsi="Arial" w:cs="Arial"/>
                <w:spacing w:val="-8"/>
                <w:sz w:val="32"/>
                <w:szCs w:val="32"/>
              </w:rPr>
              <w:t xml:space="preserve"> </w:t>
            </w:r>
            <w:r w:rsidRPr="00602CC6">
              <w:rPr>
                <w:rFonts w:ascii="Arial" w:hAnsi="Arial" w:cs="Arial"/>
                <w:sz w:val="32"/>
                <w:szCs w:val="32"/>
              </w:rPr>
              <w:t>months</w:t>
            </w:r>
            <w:r w:rsidRPr="00602CC6">
              <w:rPr>
                <w:rFonts w:ascii="Arial" w:hAnsi="Arial" w:cs="Arial"/>
                <w:spacing w:val="-8"/>
                <w:sz w:val="32"/>
                <w:szCs w:val="32"/>
              </w:rPr>
              <w:t xml:space="preserve"> </w:t>
            </w:r>
            <w:r w:rsidRPr="00602CC6">
              <w:rPr>
                <w:rFonts w:ascii="Arial" w:hAnsi="Arial" w:cs="Arial"/>
                <w:sz w:val="32"/>
                <w:szCs w:val="32"/>
              </w:rPr>
              <w:t>from</w:t>
            </w:r>
            <w:r w:rsidRPr="00602CC6">
              <w:rPr>
                <w:rFonts w:ascii="Arial" w:hAnsi="Arial" w:cs="Arial"/>
                <w:spacing w:val="-8"/>
                <w:sz w:val="32"/>
                <w:szCs w:val="32"/>
              </w:rPr>
              <w:t xml:space="preserve"> </w:t>
            </w:r>
            <w:r w:rsidRPr="00602CC6">
              <w:rPr>
                <w:rFonts w:ascii="Arial" w:hAnsi="Arial" w:cs="Arial"/>
                <w:sz w:val="32"/>
                <w:szCs w:val="32"/>
              </w:rPr>
              <w:t>the</w:t>
            </w:r>
            <w:r w:rsidRPr="00602CC6">
              <w:rPr>
                <w:rFonts w:ascii="Arial" w:hAnsi="Arial" w:cs="Arial"/>
                <w:spacing w:val="-8"/>
                <w:sz w:val="32"/>
                <w:szCs w:val="32"/>
              </w:rPr>
              <w:t xml:space="preserve"> </w:t>
            </w:r>
            <w:r w:rsidRPr="00602CC6">
              <w:rPr>
                <w:rFonts w:ascii="Arial" w:hAnsi="Arial" w:cs="Arial"/>
                <w:sz w:val="32"/>
                <w:szCs w:val="32"/>
              </w:rPr>
              <w:t>date</w:t>
            </w:r>
            <w:r w:rsidRPr="00602CC6">
              <w:rPr>
                <w:rFonts w:ascii="Arial" w:hAnsi="Arial" w:cs="Arial"/>
                <w:spacing w:val="-8"/>
                <w:sz w:val="32"/>
                <w:szCs w:val="32"/>
              </w:rPr>
              <w:t xml:space="preserve"> </w:t>
            </w:r>
            <w:r w:rsidRPr="00602CC6">
              <w:rPr>
                <w:rFonts w:ascii="Arial" w:hAnsi="Arial" w:cs="Arial"/>
                <w:sz w:val="32"/>
                <w:szCs w:val="32"/>
              </w:rPr>
              <w:t>of</w:t>
            </w:r>
            <w:r w:rsidRPr="00602CC6">
              <w:rPr>
                <w:rFonts w:ascii="Arial" w:hAnsi="Arial" w:cs="Arial"/>
                <w:spacing w:val="-8"/>
                <w:sz w:val="32"/>
                <w:szCs w:val="32"/>
              </w:rPr>
              <w:t xml:space="preserve"> </w:t>
            </w:r>
            <w:r w:rsidRPr="00602CC6">
              <w:rPr>
                <w:rFonts w:ascii="Arial" w:hAnsi="Arial" w:cs="Arial"/>
                <w:sz w:val="32"/>
                <w:szCs w:val="32"/>
              </w:rPr>
              <w:t>the</w:t>
            </w:r>
            <w:r w:rsidRPr="00602CC6">
              <w:rPr>
                <w:rFonts w:ascii="Arial" w:hAnsi="Arial" w:cs="Arial"/>
                <w:w w:val="93"/>
                <w:sz w:val="32"/>
                <w:szCs w:val="32"/>
              </w:rPr>
              <w:t xml:space="preserve"> </w:t>
            </w:r>
            <w:r w:rsidRPr="00602CC6">
              <w:rPr>
                <w:rFonts w:ascii="Arial" w:hAnsi="Arial" w:cs="Arial"/>
                <w:w w:val="95"/>
                <w:sz w:val="32"/>
                <w:szCs w:val="32"/>
              </w:rPr>
              <w:t>financial year end</w:t>
            </w:r>
          </w:p>
        </w:tc>
      </w:tr>
    </w:tbl>
    <w:p w:rsidR="004B218D" w:rsidRPr="004E1DC7" w:rsidRDefault="004B218D" w:rsidP="00B3361D">
      <w:pPr>
        <w:rPr>
          <w:rFonts w:ascii="Arial" w:hAnsi="Arial" w:cs="Arial"/>
          <w:b/>
          <w:sz w:val="36"/>
          <w:szCs w:val="36"/>
        </w:rPr>
      </w:pPr>
    </w:p>
    <w:p w:rsidR="00B3361D" w:rsidRPr="004E1DC7" w:rsidRDefault="00B3361D" w:rsidP="00B3361D">
      <w:pPr>
        <w:rPr>
          <w:rFonts w:ascii="Arial" w:hAnsi="Arial" w:cs="Arial"/>
          <w:b/>
          <w:sz w:val="36"/>
          <w:szCs w:val="36"/>
        </w:rPr>
      </w:pPr>
      <w:r w:rsidRPr="004E1DC7">
        <w:rPr>
          <w:rFonts w:ascii="Arial" w:hAnsi="Arial" w:cs="Arial"/>
          <w:b/>
          <w:sz w:val="36"/>
          <w:szCs w:val="36"/>
        </w:rPr>
        <w:t>Format of accounts</w:t>
      </w:r>
    </w:p>
    <w:tbl>
      <w:tblPr>
        <w:tblStyle w:val="LightList-Accent3"/>
        <w:tblpPr w:leftFromText="180" w:rightFromText="180" w:vertAnchor="text" w:horzAnchor="margin" w:tblpY="47"/>
        <w:tblW w:w="9871" w:type="dxa"/>
        <w:tblBorders>
          <w:top w:val="single" w:sz="18" w:space="0" w:color="9BBB59" w:themeColor="accent3"/>
          <w:left w:val="single" w:sz="18" w:space="0" w:color="9BBB59" w:themeColor="accent3"/>
          <w:bottom w:val="single" w:sz="18" w:space="0" w:color="9BBB59" w:themeColor="accent3"/>
          <w:right w:val="single" w:sz="18" w:space="0" w:color="9BBB59" w:themeColor="accent3"/>
          <w:insideH w:val="single" w:sz="18" w:space="0" w:color="9BBB59" w:themeColor="accent3"/>
          <w:insideV w:val="single" w:sz="18" w:space="0" w:color="9BBB59" w:themeColor="accent3"/>
        </w:tblBorders>
        <w:tblLook w:val="0000" w:firstRow="0" w:lastRow="0" w:firstColumn="0" w:lastColumn="0" w:noHBand="0" w:noVBand="0"/>
      </w:tblPr>
      <w:tblGrid>
        <w:gridCol w:w="1551"/>
        <w:gridCol w:w="2125"/>
        <w:gridCol w:w="2087"/>
        <w:gridCol w:w="1826"/>
        <w:gridCol w:w="2435"/>
      </w:tblGrid>
      <w:tr w:rsidR="00B3361D" w:rsidRPr="00602CC6" w:rsidTr="00602CC6">
        <w:trPr>
          <w:cnfStyle w:val="000000100000" w:firstRow="0" w:lastRow="0" w:firstColumn="0" w:lastColumn="0" w:oddVBand="0" w:evenVBand="0" w:oddHBand="1" w:evenHBand="0" w:firstRowFirstColumn="0" w:firstRowLastColumn="0" w:lastRowFirstColumn="0" w:lastRowLastColumn="0"/>
          <w:trHeight w:val="856"/>
        </w:trPr>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rsidR="00B3361D" w:rsidRPr="00602CC6" w:rsidRDefault="00B3361D" w:rsidP="004B779D">
            <w:pPr>
              <w:pStyle w:val="TableParagraph"/>
              <w:kinsoku w:val="0"/>
              <w:overflowPunct w:val="0"/>
              <w:rPr>
                <w:sz w:val="32"/>
                <w:szCs w:val="32"/>
              </w:rPr>
            </w:pPr>
            <w:r w:rsidRPr="00602CC6">
              <w:rPr>
                <w:rFonts w:ascii="Arial" w:hAnsi="Arial" w:cs="Arial"/>
                <w:b/>
                <w:bCs/>
                <w:sz w:val="32"/>
                <w:szCs w:val="32"/>
              </w:rPr>
              <w:t>Gross</w:t>
            </w:r>
            <w:r w:rsidRPr="00602CC6">
              <w:rPr>
                <w:rFonts w:ascii="Arial" w:hAnsi="Arial" w:cs="Arial"/>
                <w:b/>
                <w:bCs/>
                <w:spacing w:val="-13"/>
                <w:sz w:val="32"/>
                <w:szCs w:val="32"/>
              </w:rPr>
              <w:t xml:space="preserve"> </w:t>
            </w:r>
            <w:r w:rsidRPr="00602CC6">
              <w:rPr>
                <w:rFonts w:ascii="Arial" w:hAnsi="Arial" w:cs="Arial"/>
                <w:b/>
                <w:bCs/>
                <w:sz w:val="32"/>
                <w:szCs w:val="32"/>
              </w:rPr>
              <w:t>income</w:t>
            </w:r>
          </w:p>
        </w:tc>
        <w:tc>
          <w:tcPr>
            <w:tcW w:w="0" w:type="auto"/>
            <w:gridSpan w:val="2"/>
            <w:tcBorders>
              <w:top w:val="none" w:sz="0" w:space="0" w:color="auto"/>
              <w:bottom w:val="none" w:sz="0" w:space="0" w:color="auto"/>
            </w:tcBorders>
          </w:tcPr>
          <w:p w:rsidR="00B3361D" w:rsidRPr="00602CC6" w:rsidRDefault="00B3361D" w:rsidP="00B3361D">
            <w:pPr>
              <w:pStyle w:val="TableParagraph"/>
              <w:kinsoku w:val="0"/>
              <w:overflowPunct w:val="0"/>
              <w:jc w:val="center"/>
              <w:cnfStyle w:val="000000100000" w:firstRow="0" w:lastRow="0" w:firstColumn="0" w:lastColumn="0" w:oddVBand="0" w:evenVBand="0" w:oddHBand="1" w:evenHBand="0" w:firstRowFirstColumn="0" w:firstRowLastColumn="0" w:lastRowFirstColumn="0" w:lastRowLastColumn="0"/>
              <w:rPr>
                <w:sz w:val="32"/>
                <w:szCs w:val="32"/>
              </w:rPr>
            </w:pPr>
            <w:r w:rsidRPr="00602CC6">
              <w:rPr>
                <w:rFonts w:ascii="Arial" w:hAnsi="Arial" w:cs="Arial"/>
                <w:b/>
                <w:bCs/>
                <w:sz w:val="32"/>
                <w:szCs w:val="32"/>
              </w:rPr>
              <w:br/>
              <w:t>Scotland</w:t>
            </w:r>
          </w:p>
        </w:tc>
        <w:tc>
          <w:tcPr>
            <w:cnfStyle w:val="000010000000" w:firstRow="0" w:lastRow="0" w:firstColumn="0" w:lastColumn="0" w:oddVBand="1" w:evenVBand="0" w:oddHBand="0" w:evenHBand="0" w:firstRowFirstColumn="0" w:firstRowLastColumn="0" w:lastRowFirstColumn="0" w:lastRowLastColumn="0"/>
            <w:tcW w:w="0" w:type="auto"/>
            <w:gridSpan w:val="2"/>
            <w:tcBorders>
              <w:top w:val="none" w:sz="0" w:space="0" w:color="auto"/>
              <w:left w:val="none" w:sz="0" w:space="0" w:color="auto"/>
              <w:bottom w:val="none" w:sz="0" w:space="0" w:color="auto"/>
              <w:right w:val="none" w:sz="0" w:space="0" w:color="auto"/>
            </w:tcBorders>
          </w:tcPr>
          <w:p w:rsidR="00B3361D" w:rsidRPr="00602CC6" w:rsidRDefault="00B3361D" w:rsidP="00B3361D">
            <w:pPr>
              <w:pStyle w:val="TableParagraph"/>
              <w:kinsoku w:val="0"/>
              <w:overflowPunct w:val="0"/>
              <w:spacing w:before="132" w:line="249" w:lineRule="auto"/>
              <w:ind w:right="269"/>
              <w:jc w:val="center"/>
              <w:rPr>
                <w:sz w:val="32"/>
                <w:szCs w:val="32"/>
              </w:rPr>
            </w:pPr>
            <w:r w:rsidRPr="00602CC6">
              <w:rPr>
                <w:rFonts w:ascii="Arial" w:hAnsi="Arial" w:cs="Arial"/>
                <w:b/>
                <w:bCs/>
                <w:sz w:val="32"/>
                <w:szCs w:val="32"/>
              </w:rPr>
              <w:t>England</w:t>
            </w:r>
            <w:r w:rsidRPr="00602CC6">
              <w:rPr>
                <w:rFonts w:ascii="Arial" w:hAnsi="Arial" w:cs="Arial"/>
                <w:b/>
                <w:bCs/>
                <w:spacing w:val="-19"/>
                <w:sz w:val="32"/>
                <w:szCs w:val="32"/>
              </w:rPr>
              <w:t xml:space="preserve"> </w:t>
            </w:r>
            <w:r w:rsidRPr="00602CC6">
              <w:rPr>
                <w:rFonts w:ascii="Arial" w:hAnsi="Arial" w:cs="Arial"/>
                <w:b/>
                <w:bCs/>
                <w:sz w:val="32"/>
                <w:szCs w:val="32"/>
              </w:rPr>
              <w:t>and</w:t>
            </w:r>
            <w:r w:rsidRPr="00602CC6">
              <w:rPr>
                <w:rFonts w:ascii="Arial" w:hAnsi="Arial" w:cs="Arial"/>
                <w:b/>
                <w:bCs/>
                <w:w w:val="94"/>
                <w:sz w:val="32"/>
                <w:szCs w:val="32"/>
              </w:rPr>
              <w:t xml:space="preserve"> </w:t>
            </w:r>
            <w:r w:rsidRPr="00602CC6">
              <w:rPr>
                <w:rFonts w:ascii="Arial" w:hAnsi="Arial" w:cs="Arial"/>
                <w:b/>
                <w:bCs/>
                <w:sz w:val="32"/>
                <w:szCs w:val="32"/>
              </w:rPr>
              <w:t>Wales</w:t>
            </w:r>
          </w:p>
        </w:tc>
      </w:tr>
      <w:tr w:rsidR="00B3361D" w:rsidRPr="00602CC6" w:rsidTr="00602CC6">
        <w:trPr>
          <w:trHeight w:val="1625"/>
        </w:trPr>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tcPr>
          <w:p w:rsidR="00B3361D" w:rsidRPr="00602CC6" w:rsidRDefault="00B3361D" w:rsidP="004B779D">
            <w:pPr>
              <w:pStyle w:val="TableParagraph"/>
              <w:kinsoku w:val="0"/>
              <w:overflowPunct w:val="0"/>
              <w:spacing w:before="82"/>
              <w:rPr>
                <w:sz w:val="32"/>
                <w:szCs w:val="32"/>
              </w:rPr>
            </w:pPr>
            <w:r w:rsidRPr="00602CC6">
              <w:rPr>
                <w:rFonts w:ascii="Arial" w:hAnsi="Arial" w:cs="Arial"/>
                <w:b/>
                <w:bCs/>
                <w:sz w:val="32"/>
                <w:szCs w:val="32"/>
              </w:rPr>
              <w:t>Less than</w:t>
            </w:r>
            <w:r w:rsidRPr="00602CC6">
              <w:rPr>
                <w:rFonts w:ascii="Arial" w:hAnsi="Arial" w:cs="Arial"/>
                <w:b/>
                <w:bCs/>
                <w:spacing w:val="-8"/>
                <w:sz w:val="32"/>
                <w:szCs w:val="32"/>
              </w:rPr>
              <w:t xml:space="preserve"> </w:t>
            </w:r>
            <w:r w:rsidRPr="00602CC6">
              <w:rPr>
                <w:rFonts w:ascii="Arial" w:hAnsi="Arial" w:cs="Arial"/>
                <w:b/>
                <w:bCs/>
                <w:sz w:val="32"/>
                <w:szCs w:val="32"/>
              </w:rPr>
              <w:t>£25,000</w:t>
            </w:r>
          </w:p>
        </w:tc>
        <w:tc>
          <w:tcPr>
            <w:tcW w:w="0" w:type="auto"/>
            <w:vMerge w:val="restart"/>
          </w:tcPr>
          <w:p w:rsidR="00B3361D" w:rsidRPr="00602CC6" w:rsidRDefault="00B3361D" w:rsidP="004B779D">
            <w:pPr>
              <w:pStyle w:val="TableParagraph"/>
              <w:kinsoku w:val="0"/>
              <w:overflowPunct w:val="0"/>
              <w:spacing w:before="75" w:line="249" w:lineRule="auto"/>
              <w:ind w:right="486"/>
              <w:cnfStyle w:val="000000000000" w:firstRow="0" w:lastRow="0" w:firstColumn="0" w:lastColumn="0" w:oddVBand="0" w:evenVBand="0" w:oddHBand="0" w:evenHBand="0" w:firstRowFirstColumn="0" w:firstRowLastColumn="0" w:lastRowFirstColumn="0" w:lastRowLastColumn="0"/>
              <w:rPr>
                <w:rFonts w:ascii="Arial" w:hAnsi="Arial" w:cs="Arial"/>
                <w:b/>
                <w:sz w:val="32"/>
                <w:szCs w:val="32"/>
              </w:rPr>
            </w:pPr>
            <w:r w:rsidRPr="00602CC6">
              <w:rPr>
                <w:rFonts w:ascii="Arial" w:hAnsi="Arial" w:cs="Arial"/>
                <w:b/>
                <w:sz w:val="32"/>
                <w:szCs w:val="32"/>
              </w:rPr>
              <w:t>Non-company</w:t>
            </w:r>
            <w:r w:rsidRPr="00602CC6">
              <w:rPr>
                <w:rFonts w:ascii="Arial" w:hAnsi="Arial" w:cs="Arial"/>
                <w:b/>
                <w:spacing w:val="-37"/>
                <w:sz w:val="32"/>
                <w:szCs w:val="32"/>
              </w:rPr>
              <w:t xml:space="preserve"> </w:t>
            </w:r>
            <w:r w:rsidRPr="00602CC6">
              <w:rPr>
                <w:rFonts w:ascii="Arial" w:hAnsi="Arial" w:cs="Arial"/>
                <w:b/>
                <w:sz w:val="32"/>
                <w:szCs w:val="32"/>
              </w:rPr>
              <w:t xml:space="preserve">charities: </w:t>
            </w:r>
            <w:r w:rsidRPr="00602CC6">
              <w:rPr>
                <w:rFonts w:ascii="Arial" w:hAnsi="Arial" w:cs="Arial"/>
                <w:sz w:val="32"/>
                <w:szCs w:val="32"/>
              </w:rPr>
              <w:t>receipts and</w:t>
            </w:r>
            <w:r w:rsidRPr="00602CC6">
              <w:rPr>
                <w:rFonts w:ascii="Arial" w:hAnsi="Arial" w:cs="Arial"/>
                <w:spacing w:val="-27"/>
                <w:sz w:val="32"/>
                <w:szCs w:val="32"/>
              </w:rPr>
              <w:t xml:space="preserve"> </w:t>
            </w:r>
            <w:r w:rsidRPr="00602CC6">
              <w:rPr>
                <w:rFonts w:ascii="Arial" w:hAnsi="Arial" w:cs="Arial"/>
                <w:sz w:val="32"/>
                <w:szCs w:val="32"/>
              </w:rPr>
              <w:t>payments</w:t>
            </w:r>
            <w:r w:rsidRPr="00602CC6">
              <w:rPr>
                <w:rFonts w:ascii="Arial" w:hAnsi="Arial" w:cs="Arial"/>
                <w:w w:val="96"/>
                <w:sz w:val="32"/>
                <w:szCs w:val="32"/>
              </w:rPr>
              <w:t xml:space="preserve"> </w:t>
            </w:r>
            <w:r w:rsidRPr="00602CC6">
              <w:rPr>
                <w:rFonts w:ascii="Arial" w:hAnsi="Arial" w:cs="Arial"/>
                <w:sz w:val="32"/>
                <w:szCs w:val="32"/>
              </w:rPr>
              <w:t>accounts</w:t>
            </w:r>
          </w:p>
        </w:tc>
        <w:tc>
          <w:tcPr>
            <w:cnfStyle w:val="000010000000" w:firstRow="0" w:lastRow="0" w:firstColumn="0" w:lastColumn="0" w:oddVBand="1" w:evenVBand="0" w:oddHBand="0" w:evenHBand="0" w:firstRowFirstColumn="0" w:firstRowLastColumn="0" w:lastRowFirstColumn="0" w:lastRowLastColumn="0"/>
            <w:tcW w:w="0" w:type="auto"/>
            <w:vMerge w:val="restart"/>
            <w:tcBorders>
              <w:left w:val="none" w:sz="0" w:space="0" w:color="auto"/>
              <w:right w:val="none" w:sz="0" w:space="0" w:color="auto"/>
            </w:tcBorders>
          </w:tcPr>
          <w:p w:rsidR="00B3361D" w:rsidRPr="00602CC6" w:rsidRDefault="00B3361D" w:rsidP="004B779D">
            <w:pPr>
              <w:pStyle w:val="TableParagraph"/>
              <w:kinsoku w:val="0"/>
              <w:overflowPunct w:val="0"/>
              <w:spacing w:line="249" w:lineRule="auto"/>
              <w:ind w:right="181"/>
              <w:rPr>
                <w:rFonts w:ascii="Arial" w:hAnsi="Arial" w:cs="Arial"/>
                <w:b/>
                <w:spacing w:val="-25"/>
                <w:w w:val="95"/>
                <w:sz w:val="32"/>
                <w:szCs w:val="32"/>
              </w:rPr>
            </w:pPr>
            <w:r w:rsidRPr="00602CC6">
              <w:rPr>
                <w:rFonts w:ascii="Arial" w:hAnsi="Arial" w:cs="Arial"/>
                <w:b/>
                <w:sz w:val="32"/>
                <w:szCs w:val="32"/>
              </w:rPr>
              <w:t>Charitable</w:t>
            </w:r>
            <w:r w:rsidRPr="00602CC6">
              <w:rPr>
                <w:rFonts w:ascii="Arial" w:hAnsi="Arial" w:cs="Arial"/>
                <w:b/>
                <w:w w:val="93"/>
                <w:sz w:val="32"/>
                <w:szCs w:val="32"/>
              </w:rPr>
              <w:t xml:space="preserve"> </w:t>
            </w:r>
            <w:r w:rsidRPr="00602CC6">
              <w:rPr>
                <w:rFonts w:ascii="Arial" w:hAnsi="Arial" w:cs="Arial"/>
                <w:b/>
                <w:w w:val="95"/>
                <w:sz w:val="32"/>
                <w:szCs w:val="32"/>
              </w:rPr>
              <w:t>companies:</w:t>
            </w:r>
            <w:r w:rsidRPr="00602CC6">
              <w:rPr>
                <w:rFonts w:ascii="Arial" w:hAnsi="Arial" w:cs="Arial"/>
                <w:b/>
                <w:spacing w:val="-25"/>
                <w:w w:val="95"/>
                <w:sz w:val="32"/>
                <w:szCs w:val="32"/>
              </w:rPr>
              <w:t xml:space="preserve"> </w:t>
            </w:r>
            <w:r w:rsidRPr="00602CC6">
              <w:rPr>
                <w:rFonts w:ascii="Arial" w:hAnsi="Arial" w:cs="Arial"/>
                <w:b/>
                <w:spacing w:val="-25"/>
                <w:w w:val="95"/>
                <w:sz w:val="32"/>
                <w:szCs w:val="32"/>
              </w:rPr>
              <w:br/>
            </w:r>
            <w:r w:rsidRPr="00602CC6">
              <w:rPr>
                <w:rFonts w:ascii="Arial" w:hAnsi="Arial" w:cs="Arial"/>
                <w:sz w:val="32"/>
                <w:szCs w:val="32"/>
              </w:rPr>
              <w:t>fully</w:t>
            </w:r>
            <w:r w:rsidRPr="00602CC6">
              <w:rPr>
                <w:rFonts w:ascii="Arial" w:hAnsi="Arial" w:cs="Arial"/>
                <w:w w:val="92"/>
                <w:sz w:val="32"/>
                <w:szCs w:val="32"/>
              </w:rPr>
              <w:t xml:space="preserve"> </w:t>
            </w:r>
            <w:r w:rsidRPr="00602CC6">
              <w:rPr>
                <w:rFonts w:ascii="Arial" w:hAnsi="Arial" w:cs="Arial"/>
                <w:sz w:val="32"/>
                <w:szCs w:val="32"/>
              </w:rPr>
              <w:t>accrued</w:t>
            </w:r>
            <w:r w:rsidRPr="00602CC6">
              <w:rPr>
                <w:rFonts w:ascii="Arial" w:hAnsi="Arial" w:cs="Arial"/>
                <w:w w:val="103"/>
                <w:sz w:val="32"/>
                <w:szCs w:val="32"/>
              </w:rPr>
              <w:t xml:space="preserve"> </w:t>
            </w:r>
            <w:r w:rsidRPr="00602CC6">
              <w:rPr>
                <w:rFonts w:ascii="Arial" w:hAnsi="Arial" w:cs="Arial"/>
                <w:sz w:val="32"/>
                <w:szCs w:val="32"/>
              </w:rPr>
              <w:t>accounts</w:t>
            </w:r>
          </w:p>
        </w:tc>
        <w:tc>
          <w:tcPr>
            <w:tcW w:w="0" w:type="auto"/>
            <w:vMerge w:val="restart"/>
          </w:tcPr>
          <w:p w:rsidR="00B3361D" w:rsidRPr="00602CC6" w:rsidRDefault="00B3361D" w:rsidP="004B779D">
            <w:pPr>
              <w:pStyle w:val="TableParagraph"/>
              <w:kinsoku w:val="0"/>
              <w:overflowPunct w:val="0"/>
              <w:spacing w:before="117" w:line="249" w:lineRule="auto"/>
              <w:ind w:right="205"/>
              <w:cnfStyle w:val="000000000000" w:firstRow="0" w:lastRow="0" w:firstColumn="0" w:lastColumn="0" w:oddVBand="0" w:evenVBand="0" w:oddHBand="0" w:evenHBand="0" w:firstRowFirstColumn="0" w:firstRowLastColumn="0" w:lastRowFirstColumn="0" w:lastRowLastColumn="0"/>
              <w:rPr>
                <w:sz w:val="32"/>
                <w:szCs w:val="32"/>
              </w:rPr>
            </w:pPr>
            <w:r w:rsidRPr="00602CC6">
              <w:rPr>
                <w:rFonts w:ascii="Arial" w:hAnsi="Arial" w:cs="Arial"/>
                <w:b/>
                <w:sz w:val="32"/>
                <w:szCs w:val="32"/>
              </w:rPr>
              <w:t>Non-company</w:t>
            </w:r>
            <w:r w:rsidRPr="00602CC6">
              <w:rPr>
                <w:rFonts w:ascii="Arial" w:hAnsi="Arial" w:cs="Arial"/>
                <w:b/>
                <w:w w:val="92"/>
                <w:sz w:val="32"/>
                <w:szCs w:val="32"/>
              </w:rPr>
              <w:t xml:space="preserve"> </w:t>
            </w:r>
            <w:r w:rsidRPr="00602CC6">
              <w:rPr>
                <w:rFonts w:ascii="Arial" w:hAnsi="Arial" w:cs="Arial"/>
                <w:b/>
                <w:w w:val="95"/>
                <w:sz w:val="32"/>
                <w:szCs w:val="32"/>
              </w:rPr>
              <w:t>charities:</w:t>
            </w:r>
            <w:r w:rsidRPr="00602CC6">
              <w:rPr>
                <w:rFonts w:ascii="Arial" w:hAnsi="Arial" w:cs="Arial"/>
                <w:spacing w:val="18"/>
                <w:w w:val="95"/>
                <w:sz w:val="32"/>
                <w:szCs w:val="32"/>
              </w:rPr>
              <w:t xml:space="preserve"> </w:t>
            </w:r>
            <w:r w:rsidRPr="00602CC6">
              <w:rPr>
                <w:rFonts w:ascii="Arial" w:hAnsi="Arial" w:cs="Arial"/>
                <w:w w:val="95"/>
                <w:sz w:val="32"/>
                <w:szCs w:val="32"/>
              </w:rPr>
              <w:t>receipts</w:t>
            </w:r>
            <w:r w:rsidRPr="00602CC6">
              <w:rPr>
                <w:rFonts w:ascii="Arial" w:hAnsi="Arial" w:cs="Arial"/>
                <w:spacing w:val="-50"/>
                <w:w w:val="95"/>
                <w:sz w:val="32"/>
                <w:szCs w:val="32"/>
              </w:rPr>
              <w:t xml:space="preserve"> </w:t>
            </w:r>
            <w:r w:rsidRPr="00602CC6">
              <w:rPr>
                <w:rFonts w:ascii="Arial" w:hAnsi="Arial" w:cs="Arial"/>
                <w:sz w:val="32"/>
                <w:szCs w:val="32"/>
              </w:rPr>
              <w:t>and</w:t>
            </w:r>
            <w:r w:rsidRPr="00602CC6">
              <w:rPr>
                <w:rFonts w:ascii="Arial" w:hAnsi="Arial" w:cs="Arial"/>
                <w:spacing w:val="-5"/>
                <w:sz w:val="32"/>
                <w:szCs w:val="32"/>
              </w:rPr>
              <w:t xml:space="preserve"> </w:t>
            </w:r>
            <w:r w:rsidRPr="00602CC6">
              <w:rPr>
                <w:rFonts w:ascii="Arial" w:hAnsi="Arial" w:cs="Arial"/>
                <w:sz w:val="32"/>
                <w:szCs w:val="32"/>
              </w:rPr>
              <w:t>payments</w:t>
            </w:r>
            <w:r w:rsidRPr="00602CC6">
              <w:rPr>
                <w:rFonts w:ascii="Arial" w:hAnsi="Arial" w:cs="Arial"/>
                <w:w w:val="96"/>
                <w:sz w:val="32"/>
                <w:szCs w:val="32"/>
              </w:rPr>
              <w:t xml:space="preserve"> </w:t>
            </w:r>
            <w:r w:rsidRPr="00602CC6">
              <w:rPr>
                <w:rFonts w:ascii="Arial" w:hAnsi="Arial" w:cs="Arial"/>
                <w:sz w:val="32"/>
                <w:szCs w:val="32"/>
              </w:rPr>
              <w:t>accounts</w:t>
            </w:r>
          </w:p>
        </w:tc>
        <w:tc>
          <w:tcPr>
            <w:cnfStyle w:val="000010000000" w:firstRow="0" w:lastRow="0" w:firstColumn="0" w:lastColumn="0" w:oddVBand="1" w:evenVBand="0" w:oddHBand="0" w:evenHBand="0" w:firstRowFirstColumn="0" w:firstRowLastColumn="0" w:lastRowFirstColumn="0" w:lastRowLastColumn="0"/>
            <w:tcW w:w="0" w:type="auto"/>
            <w:vMerge w:val="restart"/>
            <w:tcBorders>
              <w:left w:val="none" w:sz="0" w:space="0" w:color="auto"/>
              <w:right w:val="none" w:sz="0" w:space="0" w:color="auto"/>
            </w:tcBorders>
          </w:tcPr>
          <w:p w:rsidR="00B3361D" w:rsidRPr="00602CC6" w:rsidRDefault="00B3361D" w:rsidP="004B779D">
            <w:pPr>
              <w:pStyle w:val="TableParagraph"/>
              <w:kinsoku w:val="0"/>
              <w:overflowPunct w:val="0"/>
              <w:spacing w:line="249" w:lineRule="auto"/>
              <w:ind w:right="440"/>
              <w:rPr>
                <w:sz w:val="32"/>
                <w:szCs w:val="32"/>
              </w:rPr>
            </w:pPr>
            <w:r w:rsidRPr="00602CC6">
              <w:rPr>
                <w:rFonts w:ascii="Arial" w:hAnsi="Arial" w:cs="Arial"/>
                <w:b/>
                <w:sz w:val="32"/>
                <w:szCs w:val="32"/>
              </w:rPr>
              <w:t>Charitable</w:t>
            </w:r>
            <w:r w:rsidRPr="00602CC6">
              <w:rPr>
                <w:rFonts w:ascii="Arial" w:hAnsi="Arial" w:cs="Arial"/>
                <w:b/>
                <w:w w:val="93"/>
                <w:sz w:val="32"/>
                <w:szCs w:val="32"/>
              </w:rPr>
              <w:t xml:space="preserve"> </w:t>
            </w:r>
            <w:r w:rsidRPr="00602CC6">
              <w:rPr>
                <w:rFonts w:ascii="Arial" w:hAnsi="Arial" w:cs="Arial"/>
                <w:b/>
                <w:sz w:val="32"/>
                <w:szCs w:val="32"/>
              </w:rPr>
              <w:t>companies:</w:t>
            </w:r>
            <w:r w:rsidRPr="00602CC6">
              <w:rPr>
                <w:rFonts w:ascii="Arial" w:hAnsi="Arial" w:cs="Arial"/>
                <w:sz w:val="32"/>
                <w:szCs w:val="32"/>
              </w:rPr>
              <w:t xml:space="preserve"> fully</w:t>
            </w:r>
            <w:r w:rsidRPr="00602CC6">
              <w:rPr>
                <w:rFonts w:ascii="Arial" w:hAnsi="Arial" w:cs="Arial"/>
                <w:spacing w:val="-34"/>
                <w:sz w:val="32"/>
                <w:szCs w:val="32"/>
              </w:rPr>
              <w:t xml:space="preserve"> </w:t>
            </w:r>
            <w:r w:rsidRPr="00602CC6">
              <w:rPr>
                <w:rFonts w:ascii="Arial" w:hAnsi="Arial" w:cs="Arial"/>
                <w:sz w:val="32"/>
                <w:szCs w:val="32"/>
              </w:rPr>
              <w:t>accrued</w:t>
            </w:r>
            <w:r w:rsidRPr="00602CC6">
              <w:rPr>
                <w:rFonts w:ascii="Arial" w:hAnsi="Arial" w:cs="Arial"/>
                <w:w w:val="103"/>
                <w:sz w:val="32"/>
                <w:szCs w:val="32"/>
              </w:rPr>
              <w:t xml:space="preserve"> </w:t>
            </w:r>
            <w:r w:rsidRPr="00602CC6">
              <w:rPr>
                <w:rFonts w:ascii="Arial" w:hAnsi="Arial" w:cs="Arial"/>
                <w:sz w:val="32"/>
                <w:szCs w:val="32"/>
              </w:rPr>
              <w:t>accounts</w:t>
            </w:r>
          </w:p>
        </w:tc>
      </w:tr>
      <w:tr w:rsidR="00B3361D" w:rsidRPr="00602CC6" w:rsidTr="00602CC6">
        <w:trPr>
          <w:cnfStyle w:val="000000100000" w:firstRow="0" w:lastRow="0" w:firstColumn="0" w:lastColumn="0" w:oddVBand="0" w:evenVBand="0" w:oddHBand="1" w:evenHBand="0" w:firstRowFirstColumn="0" w:firstRowLastColumn="0" w:lastRowFirstColumn="0" w:lastRowLastColumn="0"/>
          <w:trHeight w:val="889"/>
        </w:trPr>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rsidR="00B3361D" w:rsidRPr="00602CC6" w:rsidRDefault="00B3361D" w:rsidP="004B779D">
            <w:pPr>
              <w:pStyle w:val="TableParagraph"/>
              <w:kinsoku w:val="0"/>
              <w:overflowPunct w:val="0"/>
              <w:spacing w:before="129"/>
              <w:rPr>
                <w:sz w:val="32"/>
                <w:szCs w:val="32"/>
              </w:rPr>
            </w:pPr>
            <w:r w:rsidRPr="00602CC6">
              <w:rPr>
                <w:rFonts w:ascii="Arial" w:hAnsi="Arial" w:cs="Arial"/>
                <w:b/>
                <w:bCs/>
                <w:sz w:val="32"/>
                <w:szCs w:val="32"/>
              </w:rPr>
              <w:t>£25,000 - £250,000</w:t>
            </w:r>
          </w:p>
        </w:tc>
        <w:tc>
          <w:tcPr>
            <w:tcW w:w="0" w:type="auto"/>
            <w:vMerge/>
            <w:tcBorders>
              <w:top w:val="none" w:sz="0" w:space="0" w:color="auto"/>
              <w:bottom w:val="none" w:sz="0" w:space="0" w:color="auto"/>
            </w:tcBorders>
          </w:tcPr>
          <w:p w:rsidR="00B3361D" w:rsidRPr="00602CC6" w:rsidRDefault="00B3361D" w:rsidP="004B779D">
            <w:pPr>
              <w:pStyle w:val="TableParagraph"/>
              <w:kinsoku w:val="0"/>
              <w:overflowPunct w:val="0"/>
              <w:spacing w:before="99" w:line="249" w:lineRule="auto"/>
              <w:ind w:left="119" w:right="248"/>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cnfStyle w:val="000010000000" w:firstRow="0" w:lastRow="0" w:firstColumn="0" w:lastColumn="0" w:oddVBand="1" w:evenVBand="0" w:oddHBand="0" w:evenHBand="0" w:firstRowFirstColumn="0" w:firstRowLastColumn="0" w:lastRowFirstColumn="0" w:lastRowLastColumn="0"/>
            <w:tcW w:w="0" w:type="auto"/>
            <w:vMerge/>
            <w:tcBorders>
              <w:top w:val="none" w:sz="0" w:space="0" w:color="auto"/>
              <w:left w:val="none" w:sz="0" w:space="0" w:color="auto"/>
              <w:bottom w:val="none" w:sz="0" w:space="0" w:color="auto"/>
              <w:right w:val="none" w:sz="0" w:space="0" w:color="auto"/>
            </w:tcBorders>
          </w:tcPr>
          <w:p w:rsidR="00B3361D" w:rsidRPr="00602CC6" w:rsidRDefault="00B3361D" w:rsidP="004B779D">
            <w:pPr>
              <w:pStyle w:val="TableParagraph"/>
              <w:kinsoku w:val="0"/>
              <w:overflowPunct w:val="0"/>
              <w:spacing w:before="1"/>
              <w:ind w:left="119"/>
              <w:rPr>
                <w:sz w:val="32"/>
                <w:szCs w:val="32"/>
              </w:rPr>
            </w:pPr>
          </w:p>
        </w:tc>
        <w:tc>
          <w:tcPr>
            <w:tcW w:w="0" w:type="auto"/>
            <w:vMerge/>
            <w:tcBorders>
              <w:top w:val="none" w:sz="0" w:space="0" w:color="auto"/>
              <w:bottom w:val="none" w:sz="0" w:space="0" w:color="auto"/>
            </w:tcBorders>
          </w:tcPr>
          <w:p w:rsidR="00B3361D" w:rsidRPr="00602CC6" w:rsidRDefault="00B3361D" w:rsidP="004B779D">
            <w:pPr>
              <w:pStyle w:val="TableParagraph"/>
              <w:kinsoku w:val="0"/>
              <w:overflowPunct w:val="0"/>
              <w:spacing w:before="1"/>
              <w:ind w:left="119"/>
              <w:cnfStyle w:val="000000100000" w:firstRow="0" w:lastRow="0" w:firstColumn="0" w:lastColumn="0" w:oddVBand="0" w:evenVBand="0" w:oddHBand="1" w:evenHBand="0" w:firstRowFirstColumn="0" w:firstRowLastColumn="0" w:lastRowFirstColumn="0" w:lastRowLastColumn="0"/>
              <w:rPr>
                <w:sz w:val="32"/>
                <w:szCs w:val="32"/>
              </w:rPr>
            </w:pPr>
          </w:p>
        </w:tc>
        <w:tc>
          <w:tcPr>
            <w:cnfStyle w:val="000010000000" w:firstRow="0" w:lastRow="0" w:firstColumn="0" w:lastColumn="0" w:oddVBand="1" w:evenVBand="0" w:oddHBand="0" w:evenHBand="0" w:firstRowFirstColumn="0" w:firstRowLastColumn="0" w:lastRowFirstColumn="0" w:lastRowLastColumn="0"/>
            <w:tcW w:w="0" w:type="auto"/>
            <w:vMerge/>
            <w:tcBorders>
              <w:top w:val="none" w:sz="0" w:space="0" w:color="auto"/>
              <w:left w:val="none" w:sz="0" w:space="0" w:color="auto"/>
              <w:bottom w:val="none" w:sz="0" w:space="0" w:color="auto"/>
              <w:right w:val="none" w:sz="0" w:space="0" w:color="auto"/>
            </w:tcBorders>
          </w:tcPr>
          <w:p w:rsidR="00B3361D" w:rsidRPr="00602CC6" w:rsidRDefault="00B3361D" w:rsidP="004B779D">
            <w:pPr>
              <w:pStyle w:val="TableParagraph"/>
              <w:kinsoku w:val="0"/>
              <w:overflowPunct w:val="0"/>
              <w:spacing w:before="1"/>
              <w:ind w:left="119"/>
              <w:rPr>
                <w:sz w:val="32"/>
                <w:szCs w:val="32"/>
              </w:rPr>
            </w:pPr>
          </w:p>
        </w:tc>
      </w:tr>
      <w:tr w:rsidR="00B3361D" w:rsidRPr="00602CC6" w:rsidTr="00602CC6">
        <w:trPr>
          <w:trHeight w:val="1150"/>
        </w:trPr>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tcPr>
          <w:p w:rsidR="00B3361D" w:rsidRPr="00602CC6" w:rsidRDefault="00B3361D" w:rsidP="004B779D">
            <w:pPr>
              <w:pStyle w:val="TableParagraph"/>
              <w:kinsoku w:val="0"/>
              <w:overflowPunct w:val="0"/>
              <w:spacing w:before="82"/>
              <w:rPr>
                <w:sz w:val="32"/>
                <w:szCs w:val="32"/>
              </w:rPr>
            </w:pPr>
            <w:r w:rsidRPr="00602CC6">
              <w:rPr>
                <w:rFonts w:ascii="Arial" w:hAnsi="Arial" w:cs="Arial"/>
                <w:b/>
                <w:bCs/>
                <w:sz w:val="32"/>
                <w:szCs w:val="32"/>
              </w:rPr>
              <w:t xml:space="preserve">£250,000 and above </w:t>
            </w:r>
          </w:p>
        </w:tc>
        <w:tc>
          <w:tcPr>
            <w:tcW w:w="0" w:type="auto"/>
            <w:gridSpan w:val="2"/>
          </w:tcPr>
          <w:p w:rsidR="00B3361D" w:rsidRPr="00602CC6" w:rsidRDefault="00B3361D" w:rsidP="004B779D">
            <w:pPr>
              <w:pStyle w:val="TableParagraph"/>
              <w:kinsoku w:val="0"/>
              <w:overflowPunct w:val="0"/>
              <w:cnfStyle w:val="000000000000" w:firstRow="0" w:lastRow="0" w:firstColumn="0" w:lastColumn="0" w:oddVBand="0" w:evenVBand="0" w:oddHBand="0" w:evenHBand="0" w:firstRowFirstColumn="0" w:firstRowLastColumn="0" w:lastRowFirstColumn="0" w:lastRowLastColumn="0"/>
              <w:rPr>
                <w:sz w:val="32"/>
                <w:szCs w:val="32"/>
              </w:rPr>
            </w:pPr>
            <w:r w:rsidRPr="00602CC6">
              <w:rPr>
                <w:rFonts w:ascii="Arial" w:hAnsi="Arial" w:cs="Arial"/>
                <w:sz w:val="32"/>
                <w:szCs w:val="32"/>
              </w:rPr>
              <w:t>Fully</w:t>
            </w:r>
            <w:r w:rsidRPr="00602CC6">
              <w:rPr>
                <w:rFonts w:ascii="Arial" w:hAnsi="Arial" w:cs="Arial"/>
                <w:spacing w:val="-30"/>
                <w:sz w:val="32"/>
                <w:szCs w:val="32"/>
              </w:rPr>
              <w:t xml:space="preserve"> </w:t>
            </w:r>
            <w:r w:rsidRPr="00602CC6">
              <w:rPr>
                <w:rFonts w:ascii="Arial" w:hAnsi="Arial" w:cs="Arial"/>
                <w:sz w:val="32"/>
                <w:szCs w:val="32"/>
              </w:rPr>
              <w:t>accrued</w:t>
            </w:r>
            <w:r w:rsidRPr="00602CC6">
              <w:rPr>
                <w:rFonts w:ascii="Arial" w:hAnsi="Arial" w:cs="Arial"/>
                <w:spacing w:val="-30"/>
                <w:sz w:val="32"/>
                <w:szCs w:val="32"/>
              </w:rPr>
              <w:t xml:space="preserve"> </w:t>
            </w:r>
            <w:r w:rsidRPr="00602CC6">
              <w:rPr>
                <w:rFonts w:ascii="Arial" w:hAnsi="Arial" w:cs="Arial"/>
                <w:sz w:val="32"/>
                <w:szCs w:val="32"/>
              </w:rPr>
              <w:t>accounts</w:t>
            </w:r>
          </w:p>
        </w:tc>
        <w:tc>
          <w:tcPr>
            <w:cnfStyle w:val="000010000000" w:firstRow="0" w:lastRow="0" w:firstColumn="0" w:lastColumn="0" w:oddVBand="1" w:evenVBand="0" w:oddHBand="0" w:evenHBand="0" w:firstRowFirstColumn="0" w:firstRowLastColumn="0" w:lastRowFirstColumn="0" w:lastRowLastColumn="0"/>
            <w:tcW w:w="0" w:type="auto"/>
            <w:gridSpan w:val="2"/>
            <w:tcBorders>
              <w:left w:val="none" w:sz="0" w:space="0" w:color="auto"/>
              <w:bottom w:val="none" w:sz="0" w:space="0" w:color="auto"/>
              <w:right w:val="none" w:sz="0" w:space="0" w:color="auto"/>
            </w:tcBorders>
          </w:tcPr>
          <w:p w:rsidR="00B3361D" w:rsidRPr="00602CC6" w:rsidRDefault="00B3361D" w:rsidP="004B779D">
            <w:pPr>
              <w:pStyle w:val="TableParagraph"/>
              <w:kinsoku w:val="0"/>
              <w:overflowPunct w:val="0"/>
              <w:rPr>
                <w:sz w:val="32"/>
                <w:szCs w:val="32"/>
              </w:rPr>
            </w:pPr>
            <w:r w:rsidRPr="00602CC6">
              <w:rPr>
                <w:rFonts w:ascii="Arial" w:hAnsi="Arial" w:cs="Arial"/>
                <w:sz w:val="32"/>
                <w:szCs w:val="32"/>
              </w:rPr>
              <w:t>Fully</w:t>
            </w:r>
            <w:r w:rsidRPr="00602CC6">
              <w:rPr>
                <w:rFonts w:ascii="Arial" w:hAnsi="Arial" w:cs="Arial"/>
                <w:spacing w:val="-30"/>
                <w:sz w:val="32"/>
                <w:szCs w:val="32"/>
              </w:rPr>
              <w:t xml:space="preserve"> </w:t>
            </w:r>
            <w:r w:rsidRPr="00602CC6">
              <w:rPr>
                <w:rFonts w:ascii="Arial" w:hAnsi="Arial" w:cs="Arial"/>
                <w:sz w:val="32"/>
                <w:szCs w:val="32"/>
              </w:rPr>
              <w:t>accrued</w:t>
            </w:r>
            <w:r w:rsidRPr="00602CC6">
              <w:rPr>
                <w:rFonts w:ascii="Arial" w:hAnsi="Arial" w:cs="Arial"/>
                <w:spacing w:val="-30"/>
                <w:sz w:val="32"/>
                <w:szCs w:val="32"/>
              </w:rPr>
              <w:t xml:space="preserve"> </w:t>
            </w:r>
            <w:r w:rsidRPr="00602CC6">
              <w:rPr>
                <w:rFonts w:ascii="Arial" w:hAnsi="Arial" w:cs="Arial"/>
                <w:sz w:val="32"/>
                <w:szCs w:val="32"/>
              </w:rPr>
              <w:t>accounts</w:t>
            </w:r>
          </w:p>
        </w:tc>
      </w:tr>
    </w:tbl>
    <w:p w:rsidR="00B3361D" w:rsidRPr="004E1DC7" w:rsidRDefault="00B3361D" w:rsidP="00B3361D">
      <w:pPr>
        <w:pStyle w:val="BodyText"/>
        <w:kinsoku w:val="0"/>
        <w:overflowPunct w:val="0"/>
        <w:spacing w:before="97"/>
        <w:ind w:right="1151"/>
        <w:rPr>
          <w:b/>
          <w:bCs/>
          <w:iCs/>
          <w:sz w:val="36"/>
          <w:szCs w:val="36"/>
        </w:rPr>
      </w:pPr>
    </w:p>
    <w:p w:rsidR="002553D3" w:rsidRPr="004E1DC7" w:rsidRDefault="002553D3" w:rsidP="00B3361D">
      <w:pPr>
        <w:pStyle w:val="BodyText"/>
        <w:kinsoku w:val="0"/>
        <w:overflowPunct w:val="0"/>
        <w:spacing w:before="97"/>
        <w:ind w:right="1151"/>
        <w:rPr>
          <w:b/>
          <w:bCs/>
          <w:iCs/>
          <w:sz w:val="36"/>
          <w:szCs w:val="36"/>
        </w:rPr>
      </w:pPr>
    </w:p>
    <w:p w:rsidR="00B3361D" w:rsidRPr="004E1DC7" w:rsidRDefault="00B3361D" w:rsidP="00B3361D">
      <w:pPr>
        <w:pStyle w:val="BodyText"/>
        <w:kinsoku w:val="0"/>
        <w:overflowPunct w:val="0"/>
        <w:spacing w:before="97"/>
        <w:ind w:left="0" w:right="1151"/>
        <w:rPr>
          <w:b/>
          <w:bCs/>
          <w:iCs/>
          <w:sz w:val="36"/>
          <w:szCs w:val="36"/>
        </w:rPr>
      </w:pPr>
      <w:r w:rsidRPr="004E1DC7">
        <w:rPr>
          <w:b/>
          <w:bCs/>
          <w:iCs/>
          <w:sz w:val="36"/>
          <w:szCs w:val="36"/>
        </w:rPr>
        <w:t>External scrutiny of</w:t>
      </w:r>
      <w:r w:rsidRPr="004E1DC7">
        <w:rPr>
          <w:b/>
          <w:bCs/>
          <w:iCs/>
          <w:spacing w:val="-10"/>
          <w:sz w:val="36"/>
          <w:szCs w:val="36"/>
        </w:rPr>
        <w:t xml:space="preserve"> </w:t>
      </w:r>
      <w:r w:rsidRPr="004E1DC7">
        <w:rPr>
          <w:b/>
          <w:bCs/>
          <w:iCs/>
          <w:sz w:val="36"/>
          <w:szCs w:val="36"/>
        </w:rPr>
        <w:t>accounts</w:t>
      </w:r>
    </w:p>
    <w:p w:rsidR="002553D3" w:rsidRPr="004E1DC7" w:rsidRDefault="002553D3" w:rsidP="00B3361D">
      <w:pPr>
        <w:pStyle w:val="BodyText"/>
        <w:kinsoku w:val="0"/>
        <w:overflowPunct w:val="0"/>
        <w:spacing w:before="97"/>
        <w:ind w:left="0" w:right="1151"/>
        <w:rPr>
          <w:b/>
          <w:bCs/>
          <w:iCs/>
          <w:sz w:val="36"/>
          <w:szCs w:val="36"/>
        </w:rPr>
      </w:pPr>
    </w:p>
    <w:p w:rsidR="002553D3" w:rsidRDefault="00B3361D" w:rsidP="00B3361D">
      <w:pPr>
        <w:rPr>
          <w:rFonts w:ascii="Arial" w:hAnsi="Arial" w:cs="Arial"/>
          <w:sz w:val="36"/>
          <w:szCs w:val="36"/>
        </w:rPr>
      </w:pPr>
      <w:r w:rsidRPr="004E1DC7">
        <w:rPr>
          <w:rFonts w:ascii="Arial" w:hAnsi="Arial" w:cs="Arial"/>
          <w:sz w:val="36"/>
          <w:szCs w:val="36"/>
        </w:rPr>
        <w:t xml:space="preserve">Where there is a requirement for audit within a </w:t>
      </w:r>
      <w:proofErr w:type="gramStart"/>
      <w:r w:rsidRPr="004E1DC7">
        <w:rPr>
          <w:rFonts w:ascii="Arial" w:hAnsi="Arial" w:cs="Arial"/>
          <w:sz w:val="36"/>
          <w:szCs w:val="36"/>
        </w:rPr>
        <w:t>charity’s</w:t>
      </w:r>
      <w:proofErr w:type="gramEnd"/>
      <w:r w:rsidRPr="004E1DC7">
        <w:rPr>
          <w:rFonts w:ascii="Arial" w:hAnsi="Arial" w:cs="Arial"/>
          <w:sz w:val="36"/>
          <w:szCs w:val="36"/>
        </w:rPr>
        <w:t xml:space="preserve"> governing document or any applicable law that sets out </w:t>
      </w:r>
      <w:r w:rsidRPr="004E1DC7">
        <w:rPr>
          <w:rFonts w:ascii="Arial" w:hAnsi="Arial" w:cs="Arial"/>
          <w:sz w:val="36"/>
          <w:szCs w:val="36"/>
        </w:rPr>
        <w:lastRenderedPageBreak/>
        <w:t>this requirement, this takes priority over the income and asset thresholds outlined below.</w:t>
      </w:r>
    </w:p>
    <w:tbl>
      <w:tblPr>
        <w:tblW w:w="0" w:type="auto"/>
        <w:jc w:val="center"/>
        <w:tblBorders>
          <w:top w:val="single" w:sz="18" w:space="0" w:color="8064A2" w:themeColor="accent4"/>
          <w:left w:val="single" w:sz="18" w:space="0" w:color="8064A2" w:themeColor="accent4"/>
          <w:bottom w:val="single" w:sz="18" w:space="0" w:color="8064A2" w:themeColor="accent4"/>
          <w:right w:val="single" w:sz="18" w:space="0" w:color="8064A2" w:themeColor="accent4"/>
          <w:insideH w:val="single" w:sz="18" w:space="0" w:color="8064A2" w:themeColor="accent4"/>
          <w:insideV w:val="single" w:sz="18" w:space="0" w:color="8064A2" w:themeColor="accent4"/>
        </w:tblBorders>
        <w:tblLook w:val="0000" w:firstRow="0" w:lastRow="0" w:firstColumn="0" w:lastColumn="0" w:noHBand="0" w:noVBand="0"/>
      </w:tblPr>
      <w:tblGrid>
        <w:gridCol w:w="1818"/>
        <w:gridCol w:w="1983"/>
        <w:gridCol w:w="1995"/>
        <w:gridCol w:w="3184"/>
      </w:tblGrid>
      <w:tr w:rsidR="009125DD" w:rsidRPr="00D74E21" w:rsidTr="009125DD">
        <w:trPr>
          <w:trHeight w:val="720"/>
          <w:jc w:val="center"/>
        </w:trPr>
        <w:tc>
          <w:tcPr>
            <w:tcW w:w="1369" w:type="dxa"/>
          </w:tcPr>
          <w:p w:rsidR="009125DD" w:rsidRPr="009125DD" w:rsidRDefault="009125DD" w:rsidP="00D121F5">
            <w:pPr>
              <w:rPr>
                <w:rFonts w:ascii="Arial" w:hAnsi="Arial" w:cs="Arial"/>
                <w:b/>
                <w:sz w:val="32"/>
                <w:szCs w:val="32"/>
              </w:rPr>
            </w:pPr>
            <w:r w:rsidRPr="009125DD">
              <w:rPr>
                <w:rFonts w:ascii="Arial" w:hAnsi="Arial" w:cs="Arial"/>
                <w:b/>
                <w:sz w:val="32"/>
                <w:szCs w:val="32"/>
              </w:rPr>
              <w:t>Gross Income</w:t>
            </w:r>
          </w:p>
        </w:tc>
        <w:tc>
          <w:tcPr>
            <w:tcW w:w="3828" w:type="dxa"/>
            <w:gridSpan w:val="2"/>
          </w:tcPr>
          <w:p w:rsidR="009125DD" w:rsidRPr="009125DD" w:rsidRDefault="009125DD" w:rsidP="00D121F5">
            <w:pPr>
              <w:rPr>
                <w:rFonts w:ascii="Arial" w:hAnsi="Arial" w:cs="Arial"/>
                <w:b/>
                <w:sz w:val="32"/>
                <w:szCs w:val="32"/>
              </w:rPr>
            </w:pPr>
            <w:r w:rsidRPr="009125DD">
              <w:rPr>
                <w:rFonts w:ascii="Arial" w:hAnsi="Arial" w:cs="Arial"/>
                <w:b/>
                <w:sz w:val="32"/>
                <w:szCs w:val="32"/>
              </w:rPr>
              <w:t>Scotland</w:t>
            </w:r>
          </w:p>
        </w:tc>
        <w:tc>
          <w:tcPr>
            <w:tcW w:w="3543" w:type="dxa"/>
          </w:tcPr>
          <w:p w:rsidR="009125DD" w:rsidRPr="009125DD" w:rsidRDefault="009125DD" w:rsidP="00D121F5">
            <w:pPr>
              <w:rPr>
                <w:rFonts w:ascii="Arial" w:hAnsi="Arial" w:cs="Arial"/>
                <w:b/>
                <w:sz w:val="32"/>
                <w:szCs w:val="32"/>
              </w:rPr>
            </w:pPr>
            <w:r w:rsidRPr="009125DD">
              <w:rPr>
                <w:rFonts w:ascii="Arial" w:hAnsi="Arial" w:cs="Arial"/>
                <w:b/>
                <w:sz w:val="32"/>
                <w:szCs w:val="32"/>
              </w:rPr>
              <w:t>England and Wales</w:t>
            </w:r>
          </w:p>
        </w:tc>
      </w:tr>
      <w:tr w:rsidR="009125DD" w:rsidRPr="00D74E21" w:rsidTr="009125DD">
        <w:trPr>
          <w:trHeight w:val="737"/>
          <w:jc w:val="center"/>
        </w:trPr>
        <w:tc>
          <w:tcPr>
            <w:tcW w:w="1369" w:type="dxa"/>
          </w:tcPr>
          <w:p w:rsidR="009125DD" w:rsidRPr="009125DD" w:rsidRDefault="009125DD" w:rsidP="00D121F5">
            <w:pPr>
              <w:rPr>
                <w:rFonts w:ascii="Arial" w:hAnsi="Arial" w:cs="Arial"/>
                <w:b/>
                <w:sz w:val="32"/>
                <w:szCs w:val="32"/>
              </w:rPr>
            </w:pPr>
            <w:r w:rsidRPr="009125DD">
              <w:rPr>
                <w:rFonts w:ascii="Arial" w:hAnsi="Arial" w:cs="Arial"/>
                <w:b/>
                <w:sz w:val="32"/>
                <w:szCs w:val="32"/>
              </w:rPr>
              <w:t>Less than £25,000</w:t>
            </w:r>
          </w:p>
        </w:tc>
        <w:tc>
          <w:tcPr>
            <w:tcW w:w="1985" w:type="dxa"/>
            <w:vMerge w:val="restart"/>
          </w:tcPr>
          <w:p w:rsidR="009125DD" w:rsidRPr="009125DD" w:rsidRDefault="009125DD" w:rsidP="00D121F5">
            <w:pPr>
              <w:spacing w:after="0" w:line="240" w:lineRule="auto"/>
              <w:rPr>
                <w:rFonts w:ascii="Arial" w:hAnsi="Arial" w:cs="Arial"/>
                <w:sz w:val="32"/>
                <w:szCs w:val="32"/>
              </w:rPr>
            </w:pPr>
            <w:r w:rsidRPr="009125DD">
              <w:rPr>
                <w:rFonts w:ascii="Arial" w:eastAsia="Times New Roman" w:hAnsi="Arial" w:cs="Arial"/>
                <w:b/>
                <w:bCs/>
                <w:sz w:val="32"/>
                <w:szCs w:val="32"/>
                <w:lang w:eastAsia="en-GB"/>
              </w:rPr>
              <w:t xml:space="preserve">Non-company charities: </w:t>
            </w:r>
            <w:r w:rsidRPr="009125DD">
              <w:rPr>
                <w:rFonts w:ascii="Arial" w:eastAsia="Times New Roman" w:hAnsi="Arial" w:cs="Arial"/>
                <w:sz w:val="32"/>
                <w:szCs w:val="32"/>
                <w:lang w:eastAsia="en-GB"/>
              </w:rPr>
              <w:t>independent examination by a person with requisite skills (where receipts and payments accounts are prepared)</w:t>
            </w:r>
          </w:p>
        </w:tc>
        <w:tc>
          <w:tcPr>
            <w:tcW w:w="1843" w:type="dxa"/>
            <w:vMerge w:val="restart"/>
          </w:tcPr>
          <w:p w:rsidR="009125DD" w:rsidRPr="009125DD" w:rsidRDefault="009125DD" w:rsidP="00D121F5">
            <w:pPr>
              <w:spacing w:after="0" w:line="240" w:lineRule="auto"/>
              <w:rPr>
                <w:rFonts w:ascii="Arial" w:eastAsia="Times New Roman" w:hAnsi="Arial" w:cs="Arial"/>
                <w:sz w:val="32"/>
                <w:szCs w:val="32"/>
                <w:lang w:eastAsia="en-GB"/>
              </w:rPr>
            </w:pPr>
            <w:r w:rsidRPr="009125DD">
              <w:rPr>
                <w:rFonts w:ascii="Arial" w:eastAsia="Times New Roman" w:hAnsi="Arial" w:cs="Arial"/>
                <w:b/>
                <w:bCs/>
                <w:sz w:val="32"/>
                <w:szCs w:val="32"/>
                <w:lang w:eastAsia="en-GB"/>
              </w:rPr>
              <w:t xml:space="preserve">Charitable companies: </w:t>
            </w:r>
            <w:r w:rsidRPr="009125DD">
              <w:rPr>
                <w:rFonts w:ascii="Arial" w:eastAsia="Times New Roman" w:hAnsi="Arial" w:cs="Arial"/>
                <w:sz w:val="32"/>
                <w:szCs w:val="32"/>
                <w:lang w:eastAsia="en-GB"/>
              </w:rPr>
              <w:t>independent examination by a qualified person</w:t>
            </w:r>
          </w:p>
          <w:p w:rsidR="009125DD" w:rsidRPr="009125DD" w:rsidRDefault="009125DD" w:rsidP="00D121F5">
            <w:pPr>
              <w:rPr>
                <w:rFonts w:ascii="Arial" w:hAnsi="Arial" w:cs="Arial"/>
                <w:sz w:val="32"/>
                <w:szCs w:val="32"/>
              </w:rPr>
            </w:pPr>
          </w:p>
        </w:tc>
        <w:tc>
          <w:tcPr>
            <w:tcW w:w="3543" w:type="dxa"/>
          </w:tcPr>
          <w:p w:rsidR="009125DD" w:rsidRPr="009125DD" w:rsidRDefault="009125DD" w:rsidP="00D121F5">
            <w:pPr>
              <w:rPr>
                <w:rFonts w:ascii="Arial" w:hAnsi="Arial" w:cs="Arial"/>
                <w:sz w:val="32"/>
                <w:szCs w:val="32"/>
              </w:rPr>
            </w:pPr>
            <w:r w:rsidRPr="009125DD">
              <w:rPr>
                <w:rFonts w:ascii="Arial" w:hAnsi="Arial" w:cs="Arial"/>
                <w:sz w:val="32"/>
                <w:szCs w:val="32"/>
              </w:rPr>
              <w:t>N/A</w:t>
            </w:r>
          </w:p>
        </w:tc>
      </w:tr>
      <w:tr w:rsidR="009125DD" w:rsidRPr="00D74E21" w:rsidTr="009125DD">
        <w:trPr>
          <w:trHeight w:val="630"/>
          <w:jc w:val="center"/>
        </w:trPr>
        <w:tc>
          <w:tcPr>
            <w:tcW w:w="1369" w:type="dxa"/>
          </w:tcPr>
          <w:p w:rsidR="009125DD" w:rsidRPr="009125DD" w:rsidRDefault="009125DD" w:rsidP="00D121F5">
            <w:pPr>
              <w:rPr>
                <w:rFonts w:ascii="Arial" w:hAnsi="Arial" w:cs="Arial"/>
                <w:b/>
                <w:sz w:val="32"/>
                <w:szCs w:val="32"/>
              </w:rPr>
            </w:pPr>
            <w:r w:rsidRPr="009125DD">
              <w:rPr>
                <w:rFonts w:ascii="Arial" w:hAnsi="Arial" w:cs="Arial"/>
                <w:b/>
                <w:sz w:val="32"/>
                <w:szCs w:val="32"/>
              </w:rPr>
              <w:t>£25,000 - £250,000</w:t>
            </w:r>
          </w:p>
        </w:tc>
        <w:tc>
          <w:tcPr>
            <w:tcW w:w="1985" w:type="dxa"/>
            <w:vMerge/>
          </w:tcPr>
          <w:p w:rsidR="009125DD" w:rsidRPr="009125DD" w:rsidRDefault="009125DD" w:rsidP="00D121F5">
            <w:pPr>
              <w:rPr>
                <w:rFonts w:ascii="Arial" w:hAnsi="Arial" w:cs="Arial"/>
                <w:sz w:val="32"/>
                <w:szCs w:val="32"/>
              </w:rPr>
            </w:pPr>
          </w:p>
        </w:tc>
        <w:tc>
          <w:tcPr>
            <w:tcW w:w="1843" w:type="dxa"/>
            <w:vMerge/>
          </w:tcPr>
          <w:p w:rsidR="009125DD" w:rsidRPr="009125DD" w:rsidRDefault="009125DD" w:rsidP="00D121F5">
            <w:pPr>
              <w:rPr>
                <w:rFonts w:ascii="Arial" w:hAnsi="Arial" w:cs="Arial"/>
                <w:sz w:val="32"/>
                <w:szCs w:val="32"/>
              </w:rPr>
            </w:pPr>
          </w:p>
        </w:tc>
        <w:tc>
          <w:tcPr>
            <w:tcW w:w="3543" w:type="dxa"/>
          </w:tcPr>
          <w:p w:rsidR="009125DD" w:rsidRPr="009125DD" w:rsidRDefault="009125DD" w:rsidP="00D121F5">
            <w:pPr>
              <w:spacing w:after="0" w:line="240" w:lineRule="auto"/>
              <w:rPr>
                <w:rFonts w:ascii="Arial" w:eastAsia="Times New Roman" w:hAnsi="Arial" w:cs="Arial"/>
                <w:sz w:val="32"/>
                <w:szCs w:val="32"/>
                <w:lang w:eastAsia="en-GB"/>
              </w:rPr>
            </w:pPr>
            <w:r w:rsidRPr="009125DD">
              <w:rPr>
                <w:rFonts w:ascii="Arial" w:eastAsia="Times New Roman" w:hAnsi="Arial" w:cs="Arial"/>
                <w:sz w:val="32"/>
                <w:szCs w:val="32"/>
                <w:lang w:eastAsia="en-GB"/>
              </w:rPr>
              <w:t>Independent examination by a person with requisite skills</w:t>
            </w:r>
          </w:p>
          <w:p w:rsidR="009125DD" w:rsidRPr="009125DD" w:rsidRDefault="009125DD" w:rsidP="00D121F5">
            <w:pPr>
              <w:rPr>
                <w:rFonts w:ascii="Arial" w:hAnsi="Arial" w:cs="Arial"/>
                <w:sz w:val="32"/>
                <w:szCs w:val="32"/>
              </w:rPr>
            </w:pPr>
          </w:p>
        </w:tc>
      </w:tr>
      <w:tr w:rsidR="009125DD" w:rsidRPr="00D74E21" w:rsidTr="009125DD">
        <w:trPr>
          <w:trHeight w:val="860"/>
          <w:jc w:val="center"/>
        </w:trPr>
        <w:tc>
          <w:tcPr>
            <w:tcW w:w="1369" w:type="dxa"/>
          </w:tcPr>
          <w:p w:rsidR="009125DD" w:rsidRPr="009125DD" w:rsidRDefault="009125DD" w:rsidP="00D121F5">
            <w:pPr>
              <w:rPr>
                <w:rFonts w:ascii="Arial" w:hAnsi="Arial" w:cs="Arial"/>
                <w:b/>
                <w:sz w:val="32"/>
                <w:szCs w:val="32"/>
              </w:rPr>
            </w:pPr>
            <w:r w:rsidRPr="009125DD">
              <w:rPr>
                <w:rFonts w:ascii="Arial" w:hAnsi="Arial" w:cs="Arial"/>
                <w:b/>
                <w:sz w:val="32"/>
                <w:szCs w:val="32"/>
              </w:rPr>
              <w:t>£250,000 - £500,000</w:t>
            </w:r>
          </w:p>
        </w:tc>
        <w:tc>
          <w:tcPr>
            <w:tcW w:w="3828" w:type="dxa"/>
            <w:gridSpan w:val="2"/>
          </w:tcPr>
          <w:p w:rsidR="009125DD" w:rsidRPr="009125DD" w:rsidRDefault="009125DD" w:rsidP="00D121F5">
            <w:pPr>
              <w:spacing w:after="0" w:line="240" w:lineRule="auto"/>
              <w:rPr>
                <w:rFonts w:ascii="Arial" w:eastAsia="Times New Roman" w:hAnsi="Arial" w:cs="Arial"/>
                <w:sz w:val="32"/>
                <w:szCs w:val="32"/>
                <w:lang w:eastAsia="en-GB"/>
              </w:rPr>
            </w:pPr>
            <w:r w:rsidRPr="009125DD">
              <w:rPr>
                <w:rFonts w:ascii="Arial" w:eastAsia="Times New Roman" w:hAnsi="Arial" w:cs="Arial"/>
                <w:sz w:val="32"/>
                <w:szCs w:val="32"/>
                <w:lang w:eastAsia="en-GB"/>
              </w:rPr>
              <w:t>Independent examination by a qualified person</w:t>
            </w:r>
          </w:p>
          <w:p w:rsidR="009125DD" w:rsidRPr="009125DD" w:rsidRDefault="009125DD" w:rsidP="00D121F5">
            <w:pPr>
              <w:rPr>
                <w:rFonts w:ascii="Arial" w:hAnsi="Arial" w:cs="Arial"/>
                <w:sz w:val="32"/>
                <w:szCs w:val="32"/>
              </w:rPr>
            </w:pPr>
          </w:p>
        </w:tc>
        <w:tc>
          <w:tcPr>
            <w:tcW w:w="3543" w:type="dxa"/>
          </w:tcPr>
          <w:p w:rsidR="009125DD" w:rsidRPr="009125DD" w:rsidRDefault="009125DD" w:rsidP="00D121F5">
            <w:pPr>
              <w:spacing w:after="0" w:line="240" w:lineRule="auto"/>
              <w:rPr>
                <w:rFonts w:ascii="Arial" w:eastAsia="Times New Roman" w:hAnsi="Arial" w:cs="Arial"/>
                <w:sz w:val="32"/>
                <w:szCs w:val="32"/>
                <w:lang w:eastAsia="en-GB"/>
              </w:rPr>
            </w:pPr>
            <w:r w:rsidRPr="009125DD">
              <w:rPr>
                <w:rFonts w:ascii="Arial" w:eastAsia="Times New Roman" w:hAnsi="Arial" w:cs="Arial"/>
                <w:sz w:val="32"/>
                <w:szCs w:val="32"/>
                <w:lang w:eastAsia="en-GB"/>
              </w:rPr>
              <w:t>Independent examination by a qualified person</w:t>
            </w:r>
          </w:p>
          <w:p w:rsidR="009125DD" w:rsidRPr="009125DD" w:rsidRDefault="009125DD" w:rsidP="00D121F5">
            <w:pPr>
              <w:rPr>
                <w:rFonts w:ascii="Arial" w:hAnsi="Arial" w:cs="Arial"/>
                <w:sz w:val="32"/>
                <w:szCs w:val="32"/>
              </w:rPr>
            </w:pPr>
          </w:p>
        </w:tc>
      </w:tr>
      <w:tr w:rsidR="009125DD" w:rsidRPr="00D74E21" w:rsidTr="009125DD">
        <w:trPr>
          <w:trHeight w:val="941"/>
          <w:jc w:val="center"/>
        </w:trPr>
        <w:tc>
          <w:tcPr>
            <w:tcW w:w="1369" w:type="dxa"/>
          </w:tcPr>
          <w:p w:rsidR="009125DD" w:rsidRPr="009125DD" w:rsidRDefault="009125DD" w:rsidP="00D121F5">
            <w:pPr>
              <w:rPr>
                <w:rFonts w:ascii="Arial" w:hAnsi="Arial" w:cs="Arial"/>
                <w:b/>
                <w:sz w:val="32"/>
                <w:szCs w:val="32"/>
              </w:rPr>
            </w:pPr>
            <w:r w:rsidRPr="009125DD">
              <w:rPr>
                <w:rFonts w:ascii="Arial" w:hAnsi="Arial" w:cs="Arial"/>
                <w:b/>
                <w:sz w:val="32"/>
                <w:szCs w:val="32"/>
              </w:rPr>
              <w:t>Over £500,000</w:t>
            </w:r>
          </w:p>
        </w:tc>
        <w:tc>
          <w:tcPr>
            <w:tcW w:w="3828" w:type="dxa"/>
            <w:gridSpan w:val="2"/>
          </w:tcPr>
          <w:p w:rsidR="009125DD" w:rsidRPr="009125DD" w:rsidRDefault="009125DD" w:rsidP="00D121F5">
            <w:pPr>
              <w:rPr>
                <w:rFonts w:ascii="Arial" w:hAnsi="Arial" w:cs="Arial"/>
                <w:sz w:val="32"/>
                <w:szCs w:val="32"/>
              </w:rPr>
            </w:pPr>
            <w:r w:rsidRPr="009125DD">
              <w:rPr>
                <w:rFonts w:ascii="Arial" w:hAnsi="Arial" w:cs="Arial"/>
                <w:sz w:val="32"/>
                <w:szCs w:val="32"/>
              </w:rPr>
              <w:t>Audit</w:t>
            </w:r>
          </w:p>
        </w:tc>
        <w:tc>
          <w:tcPr>
            <w:tcW w:w="3543" w:type="dxa"/>
          </w:tcPr>
          <w:p w:rsidR="009125DD" w:rsidRPr="009125DD" w:rsidRDefault="009125DD" w:rsidP="00D121F5">
            <w:pPr>
              <w:spacing w:after="0" w:line="240" w:lineRule="auto"/>
              <w:rPr>
                <w:rFonts w:ascii="Arial" w:eastAsia="Times New Roman" w:hAnsi="Arial" w:cs="Arial"/>
                <w:sz w:val="32"/>
                <w:szCs w:val="32"/>
                <w:lang w:eastAsia="en-GB"/>
              </w:rPr>
            </w:pPr>
            <w:r w:rsidRPr="009125DD">
              <w:rPr>
                <w:rFonts w:ascii="Arial" w:eastAsia="Times New Roman" w:hAnsi="Arial" w:cs="Arial"/>
                <w:sz w:val="32"/>
                <w:szCs w:val="32"/>
                <w:lang w:eastAsia="en-GB"/>
              </w:rPr>
              <w:t>Independent examination by a qualified person</w:t>
            </w:r>
          </w:p>
          <w:p w:rsidR="009125DD" w:rsidRPr="009125DD" w:rsidRDefault="009125DD" w:rsidP="00D121F5">
            <w:pPr>
              <w:rPr>
                <w:rFonts w:ascii="Arial" w:hAnsi="Arial" w:cs="Arial"/>
                <w:sz w:val="32"/>
                <w:szCs w:val="32"/>
              </w:rPr>
            </w:pPr>
          </w:p>
        </w:tc>
      </w:tr>
      <w:tr w:rsidR="009125DD" w:rsidRPr="00D74E21" w:rsidTr="009125DD">
        <w:trPr>
          <w:trHeight w:val="597"/>
          <w:jc w:val="center"/>
        </w:trPr>
        <w:tc>
          <w:tcPr>
            <w:tcW w:w="1369" w:type="dxa"/>
          </w:tcPr>
          <w:p w:rsidR="009125DD" w:rsidRPr="009125DD" w:rsidRDefault="009125DD" w:rsidP="00D121F5">
            <w:pPr>
              <w:rPr>
                <w:rFonts w:ascii="Arial" w:hAnsi="Arial" w:cs="Arial"/>
                <w:b/>
                <w:sz w:val="32"/>
                <w:szCs w:val="32"/>
              </w:rPr>
            </w:pPr>
            <w:r w:rsidRPr="009125DD">
              <w:rPr>
                <w:rFonts w:ascii="Arial" w:hAnsi="Arial" w:cs="Arial"/>
                <w:b/>
                <w:sz w:val="32"/>
                <w:szCs w:val="32"/>
              </w:rPr>
              <w:t>Over £1,000,000</w:t>
            </w:r>
          </w:p>
        </w:tc>
        <w:tc>
          <w:tcPr>
            <w:tcW w:w="3828" w:type="dxa"/>
            <w:gridSpan w:val="2"/>
          </w:tcPr>
          <w:p w:rsidR="009125DD" w:rsidRPr="009125DD" w:rsidRDefault="009125DD" w:rsidP="00D121F5">
            <w:pPr>
              <w:rPr>
                <w:rFonts w:ascii="Arial" w:hAnsi="Arial" w:cs="Arial"/>
                <w:sz w:val="32"/>
                <w:szCs w:val="32"/>
              </w:rPr>
            </w:pPr>
            <w:r w:rsidRPr="009125DD">
              <w:rPr>
                <w:rFonts w:ascii="Arial" w:hAnsi="Arial" w:cs="Arial"/>
                <w:sz w:val="32"/>
                <w:szCs w:val="32"/>
              </w:rPr>
              <w:t>Audit</w:t>
            </w:r>
          </w:p>
        </w:tc>
        <w:tc>
          <w:tcPr>
            <w:tcW w:w="3543" w:type="dxa"/>
          </w:tcPr>
          <w:p w:rsidR="009125DD" w:rsidRPr="009125DD" w:rsidRDefault="009125DD" w:rsidP="00D121F5">
            <w:pPr>
              <w:rPr>
                <w:rFonts w:ascii="Arial" w:hAnsi="Arial" w:cs="Arial"/>
                <w:sz w:val="32"/>
                <w:szCs w:val="32"/>
              </w:rPr>
            </w:pPr>
            <w:r w:rsidRPr="009125DD">
              <w:rPr>
                <w:rFonts w:ascii="Arial" w:hAnsi="Arial" w:cs="Arial"/>
                <w:sz w:val="32"/>
                <w:szCs w:val="32"/>
              </w:rPr>
              <w:t>Audit</w:t>
            </w:r>
          </w:p>
        </w:tc>
      </w:tr>
      <w:tr w:rsidR="009125DD" w:rsidRPr="00D74E21" w:rsidTr="009125DD">
        <w:trPr>
          <w:trHeight w:val="761"/>
          <w:jc w:val="center"/>
        </w:trPr>
        <w:tc>
          <w:tcPr>
            <w:tcW w:w="1369" w:type="dxa"/>
          </w:tcPr>
          <w:p w:rsidR="009125DD" w:rsidRPr="009125DD" w:rsidRDefault="009125DD" w:rsidP="00D121F5">
            <w:pPr>
              <w:rPr>
                <w:rFonts w:ascii="Arial" w:hAnsi="Arial" w:cs="Arial"/>
                <w:sz w:val="32"/>
                <w:szCs w:val="32"/>
              </w:rPr>
            </w:pPr>
          </w:p>
        </w:tc>
        <w:tc>
          <w:tcPr>
            <w:tcW w:w="3828" w:type="dxa"/>
            <w:gridSpan w:val="2"/>
          </w:tcPr>
          <w:p w:rsidR="009125DD" w:rsidRPr="009125DD" w:rsidRDefault="009125DD" w:rsidP="00D121F5">
            <w:pPr>
              <w:spacing w:after="0" w:line="240" w:lineRule="auto"/>
              <w:rPr>
                <w:rFonts w:ascii="Arial" w:eastAsia="Times New Roman" w:hAnsi="Arial" w:cs="Arial"/>
                <w:sz w:val="32"/>
                <w:szCs w:val="32"/>
                <w:lang w:eastAsia="en-GB"/>
              </w:rPr>
            </w:pPr>
            <w:r w:rsidRPr="009125DD">
              <w:rPr>
                <w:rFonts w:ascii="Arial" w:eastAsia="Times New Roman" w:hAnsi="Arial" w:cs="Arial"/>
                <w:sz w:val="32"/>
                <w:szCs w:val="32"/>
                <w:lang w:eastAsia="en-GB"/>
              </w:rPr>
              <w:t xml:space="preserve">Audit also required where accrued accounts are prepared and gross </w:t>
            </w:r>
            <w:r w:rsidRPr="009125DD">
              <w:rPr>
                <w:rFonts w:ascii="Arial" w:eastAsia="Times New Roman" w:hAnsi="Arial" w:cs="Arial"/>
                <w:sz w:val="32"/>
                <w:szCs w:val="32"/>
                <w:lang w:eastAsia="en-GB"/>
              </w:rPr>
              <w:lastRenderedPageBreak/>
              <w:t xml:space="preserve">assets are more than £3.26m for accounting periods </w:t>
            </w:r>
          </w:p>
          <w:p w:rsidR="009125DD" w:rsidRPr="009125DD" w:rsidRDefault="009125DD" w:rsidP="00D121F5">
            <w:pPr>
              <w:rPr>
                <w:rFonts w:ascii="Arial" w:hAnsi="Arial" w:cs="Arial"/>
                <w:sz w:val="32"/>
                <w:szCs w:val="32"/>
              </w:rPr>
            </w:pPr>
          </w:p>
        </w:tc>
        <w:tc>
          <w:tcPr>
            <w:tcW w:w="3543" w:type="dxa"/>
          </w:tcPr>
          <w:p w:rsidR="009125DD" w:rsidRPr="009125DD" w:rsidRDefault="009125DD" w:rsidP="00D121F5">
            <w:pPr>
              <w:spacing w:after="0" w:line="240" w:lineRule="auto"/>
              <w:rPr>
                <w:rFonts w:ascii="Arial" w:eastAsia="Times New Roman" w:hAnsi="Arial" w:cs="Arial"/>
                <w:sz w:val="32"/>
                <w:szCs w:val="32"/>
                <w:lang w:eastAsia="en-GB"/>
              </w:rPr>
            </w:pPr>
            <w:r w:rsidRPr="009125DD">
              <w:rPr>
                <w:rFonts w:ascii="Arial" w:eastAsia="Times New Roman" w:hAnsi="Arial" w:cs="Arial"/>
                <w:sz w:val="32"/>
                <w:szCs w:val="32"/>
                <w:lang w:eastAsia="en-GB"/>
              </w:rPr>
              <w:lastRenderedPageBreak/>
              <w:t xml:space="preserve">Audit also required where income is £250,000 or more </w:t>
            </w:r>
            <w:r w:rsidRPr="009125DD">
              <w:rPr>
                <w:rFonts w:ascii="Arial" w:eastAsia="Times New Roman" w:hAnsi="Arial" w:cs="Arial"/>
                <w:b/>
                <w:bCs/>
                <w:sz w:val="32"/>
                <w:szCs w:val="32"/>
                <w:lang w:eastAsia="en-GB"/>
              </w:rPr>
              <w:lastRenderedPageBreak/>
              <w:t xml:space="preserve">and </w:t>
            </w:r>
            <w:r w:rsidRPr="009125DD">
              <w:rPr>
                <w:rFonts w:ascii="Arial" w:eastAsia="Times New Roman" w:hAnsi="Arial" w:cs="Arial"/>
                <w:sz w:val="32"/>
                <w:szCs w:val="32"/>
                <w:lang w:eastAsia="en-GB"/>
              </w:rPr>
              <w:t>gross assets are more than £3.26m</w:t>
            </w:r>
          </w:p>
          <w:p w:rsidR="009125DD" w:rsidRPr="009125DD" w:rsidRDefault="009125DD" w:rsidP="00D121F5">
            <w:pPr>
              <w:rPr>
                <w:rFonts w:ascii="Arial" w:hAnsi="Arial" w:cs="Arial"/>
                <w:sz w:val="32"/>
                <w:szCs w:val="32"/>
              </w:rPr>
            </w:pPr>
          </w:p>
        </w:tc>
      </w:tr>
    </w:tbl>
    <w:p w:rsidR="009125DD" w:rsidRPr="004E1DC7" w:rsidRDefault="009125DD" w:rsidP="00B3361D">
      <w:pPr>
        <w:rPr>
          <w:rFonts w:ascii="Arial" w:hAnsi="Arial" w:cs="Arial"/>
          <w:sz w:val="36"/>
          <w:szCs w:val="36"/>
        </w:rPr>
      </w:pPr>
    </w:p>
    <w:p w:rsidR="002553D3" w:rsidRPr="004E1DC7" w:rsidRDefault="002553D3" w:rsidP="00B3361D">
      <w:pPr>
        <w:rPr>
          <w:rFonts w:ascii="Arial" w:hAnsi="Arial" w:cs="Arial"/>
          <w:sz w:val="36"/>
          <w:szCs w:val="36"/>
        </w:rPr>
      </w:pPr>
    </w:p>
    <w:p w:rsidR="00B3361D" w:rsidRPr="004E1DC7" w:rsidRDefault="00B3361D" w:rsidP="00B3361D">
      <w:pPr>
        <w:rPr>
          <w:rFonts w:ascii="Arial" w:hAnsi="Arial" w:cs="Arial"/>
          <w:b/>
          <w:sz w:val="36"/>
          <w:szCs w:val="36"/>
        </w:rPr>
      </w:pPr>
      <w:bookmarkStart w:id="5" w:name="_GoBack"/>
      <w:bookmarkEnd w:id="5"/>
      <w:r w:rsidRPr="004E1DC7">
        <w:rPr>
          <w:rFonts w:ascii="Arial" w:hAnsi="Arial" w:cs="Arial"/>
          <w:b/>
          <w:sz w:val="36"/>
          <w:szCs w:val="36"/>
        </w:rPr>
        <w:t xml:space="preserve">Guidance for auditors and independent examiners of cross-border charities </w:t>
      </w:r>
    </w:p>
    <w:p w:rsidR="00A36F76" w:rsidRPr="004E1DC7" w:rsidRDefault="00B3361D" w:rsidP="00A36F76">
      <w:pPr>
        <w:rPr>
          <w:rFonts w:ascii="Arial" w:hAnsi="Arial" w:cs="Arial"/>
          <w:sz w:val="36"/>
          <w:szCs w:val="36"/>
        </w:rPr>
      </w:pPr>
      <w:r w:rsidRPr="004E1DC7">
        <w:rPr>
          <w:rFonts w:ascii="Arial" w:hAnsi="Arial" w:cs="Arial"/>
          <w:sz w:val="36"/>
          <w:szCs w:val="36"/>
        </w:rPr>
        <w:t xml:space="preserve">Independent examiners acting for cross-border charities may wish to refer to the CCEW guidance on independent </w:t>
      </w:r>
      <w:proofErr w:type="gramStart"/>
      <w:r w:rsidRPr="004E1DC7">
        <w:rPr>
          <w:rFonts w:ascii="Arial" w:hAnsi="Arial" w:cs="Arial"/>
          <w:sz w:val="36"/>
          <w:szCs w:val="36"/>
        </w:rPr>
        <w:t>examination which</w:t>
      </w:r>
      <w:proofErr w:type="gramEnd"/>
      <w:r w:rsidRPr="004E1DC7">
        <w:rPr>
          <w:rFonts w:ascii="Arial" w:hAnsi="Arial" w:cs="Arial"/>
          <w:sz w:val="36"/>
          <w:szCs w:val="36"/>
        </w:rPr>
        <w:t xml:space="preserve"> contains example independent examiner’s reports for cross-border charities. </w:t>
      </w:r>
      <w:r w:rsidR="003839AF" w:rsidRPr="004E1DC7">
        <w:rPr>
          <w:rFonts w:ascii="Arial" w:hAnsi="Arial" w:cs="Arial"/>
          <w:sz w:val="36"/>
          <w:szCs w:val="36"/>
        </w:rPr>
        <w:t xml:space="preserve">See the </w:t>
      </w:r>
      <w:r w:rsidR="00A36F76" w:rsidRPr="004E1DC7">
        <w:rPr>
          <w:rFonts w:ascii="Arial" w:hAnsi="Arial" w:cs="Arial"/>
          <w:sz w:val="36"/>
          <w:szCs w:val="36"/>
        </w:rPr>
        <w:t>guidance from CCEW for more information:</w:t>
      </w:r>
    </w:p>
    <w:p w:rsidR="00A36F76" w:rsidRPr="004E1DC7" w:rsidRDefault="00B85E2C" w:rsidP="00A36F76">
      <w:pPr>
        <w:rPr>
          <w:rFonts w:ascii="Arial" w:hAnsi="Arial" w:cs="Arial"/>
          <w:b/>
          <w:sz w:val="36"/>
          <w:szCs w:val="36"/>
        </w:rPr>
      </w:pPr>
      <w:hyperlink r:id="rId45" w:history="1">
        <w:r w:rsidR="00A36F76" w:rsidRPr="004E1DC7">
          <w:rPr>
            <w:rStyle w:val="Hyperlink"/>
            <w:rFonts w:cs="Arial"/>
            <w:sz w:val="36"/>
            <w:szCs w:val="36"/>
          </w:rPr>
          <w:t>Independent examination of charity accounts: trustees (CC31)</w:t>
        </w:r>
      </w:hyperlink>
    </w:p>
    <w:p w:rsidR="00A36F76" w:rsidRPr="004E1DC7" w:rsidRDefault="00B85E2C" w:rsidP="00A36F76">
      <w:pPr>
        <w:rPr>
          <w:rFonts w:ascii="Arial" w:hAnsi="Arial" w:cs="Arial"/>
          <w:b/>
          <w:sz w:val="36"/>
          <w:szCs w:val="36"/>
        </w:rPr>
      </w:pPr>
      <w:hyperlink r:id="rId46" w:history="1">
        <w:r w:rsidR="00A36F76" w:rsidRPr="004E1DC7">
          <w:rPr>
            <w:rStyle w:val="Hyperlink"/>
            <w:rFonts w:cs="Arial"/>
            <w:sz w:val="36"/>
            <w:szCs w:val="36"/>
          </w:rPr>
          <w:t>Independent examination of charity accounts: examiners (CC32)</w:t>
        </w:r>
      </w:hyperlink>
    </w:p>
    <w:p w:rsidR="00B3361D" w:rsidRDefault="00B3361D" w:rsidP="00B3361D">
      <w:pPr>
        <w:rPr>
          <w:rFonts w:ascii="Arial" w:hAnsi="Arial" w:cs="Arial"/>
          <w:sz w:val="36"/>
          <w:szCs w:val="36"/>
        </w:rPr>
      </w:pPr>
    </w:p>
    <w:p w:rsidR="00602CC6" w:rsidRDefault="00602CC6" w:rsidP="00B3361D">
      <w:pPr>
        <w:rPr>
          <w:rFonts w:ascii="Arial" w:hAnsi="Arial" w:cs="Arial"/>
          <w:sz w:val="36"/>
          <w:szCs w:val="36"/>
        </w:rPr>
      </w:pPr>
    </w:p>
    <w:p w:rsidR="00602CC6" w:rsidRPr="004E1DC7" w:rsidRDefault="00602CC6" w:rsidP="00B3361D">
      <w:pPr>
        <w:rPr>
          <w:rFonts w:ascii="Arial" w:hAnsi="Arial" w:cs="Arial"/>
          <w:sz w:val="36"/>
          <w:szCs w:val="36"/>
        </w:rPr>
      </w:pPr>
    </w:p>
    <w:p w:rsidR="005E52AB" w:rsidRPr="004E1DC7" w:rsidRDefault="005E52AB" w:rsidP="005E52AB">
      <w:pPr>
        <w:rPr>
          <w:rFonts w:ascii="Arial" w:hAnsi="Arial" w:cs="Arial"/>
          <w:sz w:val="36"/>
          <w:szCs w:val="36"/>
        </w:rPr>
      </w:pPr>
      <w:bookmarkStart w:id="6" w:name="Six"/>
      <w:r w:rsidRPr="004E1DC7">
        <w:rPr>
          <w:rFonts w:ascii="Arial" w:hAnsi="Arial" w:cs="Arial"/>
          <w:sz w:val="36"/>
          <w:szCs w:val="36"/>
        </w:rPr>
        <w:t>6.</w:t>
      </w:r>
      <w:r w:rsidRPr="004E1DC7">
        <w:rPr>
          <w:rFonts w:ascii="Arial" w:hAnsi="Arial" w:cs="Arial"/>
          <w:sz w:val="36"/>
          <w:szCs w:val="36"/>
        </w:rPr>
        <w:tab/>
        <w:t>Fundraising</w:t>
      </w:r>
    </w:p>
    <w:bookmarkEnd w:id="6"/>
    <w:p w:rsidR="00D31FE4" w:rsidRPr="004E1DC7" w:rsidRDefault="00D31FE4" w:rsidP="00D31FE4">
      <w:pPr>
        <w:rPr>
          <w:rFonts w:ascii="Arial" w:hAnsi="Arial" w:cs="Arial"/>
          <w:sz w:val="36"/>
          <w:szCs w:val="36"/>
        </w:rPr>
      </w:pPr>
      <w:r w:rsidRPr="004E1DC7">
        <w:rPr>
          <w:rFonts w:ascii="Arial" w:hAnsi="Arial" w:cs="Arial"/>
          <w:sz w:val="36"/>
          <w:szCs w:val="36"/>
        </w:rPr>
        <w:t>The fundraising landscape in the UK can be complex. Fundraising regulation is a mix of statutory and non-</w:t>
      </w:r>
      <w:r w:rsidRPr="004E1DC7">
        <w:rPr>
          <w:rFonts w:ascii="Arial" w:hAnsi="Arial" w:cs="Arial"/>
          <w:sz w:val="36"/>
          <w:szCs w:val="36"/>
        </w:rPr>
        <w:lastRenderedPageBreak/>
        <w:t>statutory rules and involves different regulators depending on the rules involved.</w:t>
      </w:r>
    </w:p>
    <w:p w:rsidR="000A05EA" w:rsidRPr="004E1DC7" w:rsidRDefault="000A05EA" w:rsidP="000A05EA">
      <w:pPr>
        <w:rPr>
          <w:sz w:val="36"/>
          <w:szCs w:val="36"/>
        </w:rPr>
      </w:pPr>
      <w:r w:rsidRPr="004E1DC7">
        <w:rPr>
          <w:rFonts w:ascii="Arial" w:hAnsi="Arial" w:cs="Arial"/>
          <w:sz w:val="36"/>
          <w:szCs w:val="36"/>
        </w:rPr>
        <w:t xml:space="preserve">The Code of Fundraising Practice and its associated </w:t>
      </w:r>
      <w:proofErr w:type="gramStart"/>
      <w:r w:rsidRPr="004E1DC7">
        <w:rPr>
          <w:rFonts w:ascii="Arial" w:hAnsi="Arial" w:cs="Arial"/>
          <w:sz w:val="36"/>
          <w:szCs w:val="36"/>
        </w:rPr>
        <w:t>rule books</w:t>
      </w:r>
      <w:proofErr w:type="gramEnd"/>
      <w:r w:rsidRPr="004E1DC7">
        <w:rPr>
          <w:rFonts w:ascii="Arial" w:hAnsi="Arial" w:cs="Arial"/>
          <w:sz w:val="36"/>
          <w:szCs w:val="36"/>
        </w:rPr>
        <w:t xml:space="preserve"> for street and door fundraising outline the standards expected of all charitable fundraising across the</w:t>
      </w:r>
      <w:r w:rsidRPr="004E1DC7">
        <w:rPr>
          <w:rFonts w:ascii="Arial" w:hAnsi="Arial" w:cs="Arial"/>
          <w:color w:val="FF0000"/>
          <w:sz w:val="36"/>
          <w:szCs w:val="36"/>
        </w:rPr>
        <w:t xml:space="preserve"> </w:t>
      </w:r>
      <w:r w:rsidRPr="004E1DC7">
        <w:rPr>
          <w:rFonts w:ascii="Arial" w:hAnsi="Arial" w:cs="Arial"/>
          <w:sz w:val="36"/>
          <w:szCs w:val="36"/>
        </w:rPr>
        <w:t>UK.</w:t>
      </w:r>
      <w:r w:rsidRPr="004E1DC7">
        <w:rPr>
          <w:rFonts w:ascii="Arial" w:hAnsi="Arial" w:cs="Arial"/>
          <w:color w:val="FF0000"/>
          <w:sz w:val="36"/>
          <w:szCs w:val="36"/>
        </w:rPr>
        <w:t xml:space="preserve"> </w:t>
      </w:r>
      <w:hyperlink r:id="rId47" w:history="1">
        <w:r w:rsidRPr="004E1DC7">
          <w:rPr>
            <w:rStyle w:val="Hyperlink"/>
            <w:rFonts w:cs="Arial"/>
            <w:sz w:val="36"/>
            <w:szCs w:val="36"/>
          </w:rPr>
          <w:t xml:space="preserve">The Fundraising Regulator has responsibility for the Code and the </w:t>
        </w:r>
        <w:proofErr w:type="gramStart"/>
        <w:r w:rsidRPr="004E1DC7">
          <w:rPr>
            <w:rStyle w:val="Hyperlink"/>
            <w:rFonts w:cs="Arial"/>
            <w:sz w:val="36"/>
            <w:szCs w:val="36"/>
          </w:rPr>
          <w:t>rule books</w:t>
        </w:r>
        <w:proofErr w:type="gramEnd"/>
        <w:r w:rsidRPr="004E1DC7">
          <w:rPr>
            <w:rStyle w:val="Hyperlink"/>
            <w:rFonts w:cs="Arial"/>
            <w:sz w:val="36"/>
            <w:szCs w:val="36"/>
          </w:rPr>
          <w:t>.</w:t>
        </w:r>
      </w:hyperlink>
    </w:p>
    <w:p w:rsidR="000A05EA" w:rsidRPr="004E1DC7" w:rsidRDefault="00416E45" w:rsidP="000A05EA">
      <w:pPr>
        <w:rPr>
          <w:rFonts w:ascii="Arial" w:hAnsi="Arial" w:cs="Arial"/>
          <w:sz w:val="36"/>
          <w:szCs w:val="36"/>
        </w:rPr>
      </w:pPr>
      <w:r w:rsidRPr="004E1DC7">
        <w:rPr>
          <w:rFonts w:ascii="Arial" w:hAnsi="Arial" w:cs="Arial"/>
          <w:sz w:val="36"/>
          <w:szCs w:val="36"/>
        </w:rPr>
        <w:t>I</w:t>
      </w:r>
      <w:r w:rsidR="000A05EA" w:rsidRPr="004E1DC7">
        <w:rPr>
          <w:rFonts w:ascii="Arial" w:hAnsi="Arial" w:cs="Arial"/>
          <w:sz w:val="36"/>
          <w:szCs w:val="36"/>
        </w:rPr>
        <w:t>ndividual charities are the first point of call for any complaints about fundraising practices. Where a charity is unable to resolve the complaint, the complainant can escalate it to one of the following:</w:t>
      </w:r>
    </w:p>
    <w:p w:rsidR="000A05EA" w:rsidRPr="004E1DC7" w:rsidRDefault="000A05EA" w:rsidP="000A05EA">
      <w:pPr>
        <w:numPr>
          <w:ilvl w:val="0"/>
          <w:numId w:val="15"/>
        </w:numPr>
        <w:tabs>
          <w:tab w:val="num" w:pos="720"/>
        </w:tabs>
        <w:rPr>
          <w:rFonts w:ascii="Arial" w:hAnsi="Arial" w:cs="Arial"/>
          <w:sz w:val="36"/>
          <w:szCs w:val="36"/>
        </w:rPr>
      </w:pPr>
      <w:r w:rsidRPr="004E1DC7">
        <w:rPr>
          <w:rFonts w:ascii="Arial" w:hAnsi="Arial" w:cs="Arial"/>
          <w:sz w:val="36"/>
          <w:szCs w:val="36"/>
        </w:rPr>
        <w:t>In Scotland, it is</w:t>
      </w:r>
      <w:hyperlink r:id="rId48" w:tgtFrame="_blank" w:tooltip="Independent Panel" w:history="1">
        <w:r w:rsidRPr="004E1DC7">
          <w:rPr>
            <w:rStyle w:val="Hyperlink"/>
            <w:rFonts w:cs="Arial"/>
            <w:bCs/>
            <w:sz w:val="36"/>
            <w:szCs w:val="36"/>
          </w:rPr>
          <w:t> Scottish Fundraising Standards Panel</w:t>
        </w:r>
      </w:hyperlink>
      <w:r w:rsidRPr="004E1DC7">
        <w:rPr>
          <w:rFonts w:ascii="Arial" w:hAnsi="Arial" w:cs="Arial"/>
          <w:sz w:val="36"/>
          <w:szCs w:val="36"/>
        </w:rPr>
        <w:t>.</w:t>
      </w:r>
    </w:p>
    <w:p w:rsidR="000A05EA" w:rsidRPr="004E1DC7" w:rsidRDefault="000A05EA" w:rsidP="000A05EA">
      <w:pPr>
        <w:numPr>
          <w:ilvl w:val="0"/>
          <w:numId w:val="16"/>
        </w:numPr>
        <w:tabs>
          <w:tab w:val="num" w:pos="720"/>
        </w:tabs>
        <w:rPr>
          <w:rFonts w:ascii="Arial" w:hAnsi="Arial" w:cs="Arial"/>
          <w:sz w:val="36"/>
          <w:szCs w:val="36"/>
        </w:rPr>
      </w:pPr>
      <w:r w:rsidRPr="004E1DC7">
        <w:rPr>
          <w:rFonts w:ascii="Arial" w:hAnsi="Arial" w:cs="Arial"/>
          <w:sz w:val="36"/>
          <w:szCs w:val="36"/>
        </w:rPr>
        <w:t xml:space="preserve">In England and Wales and Northern </w:t>
      </w:r>
      <w:proofErr w:type="gramStart"/>
      <w:r w:rsidRPr="004E1DC7">
        <w:rPr>
          <w:rFonts w:ascii="Arial" w:hAnsi="Arial" w:cs="Arial"/>
          <w:sz w:val="36"/>
          <w:szCs w:val="36"/>
        </w:rPr>
        <w:t>Ireland</w:t>
      </w:r>
      <w:proofErr w:type="gramEnd"/>
      <w:r w:rsidRPr="004E1DC7">
        <w:rPr>
          <w:rFonts w:ascii="Arial" w:hAnsi="Arial" w:cs="Arial"/>
          <w:sz w:val="36"/>
          <w:szCs w:val="36"/>
        </w:rPr>
        <w:t xml:space="preserve"> it is the </w:t>
      </w:r>
      <w:hyperlink r:id="rId49" w:tgtFrame="_blank" w:tooltip="Fundraising Regulator" w:history="1">
        <w:r w:rsidRPr="004E1DC7">
          <w:rPr>
            <w:rStyle w:val="Hyperlink"/>
            <w:rFonts w:cs="Arial"/>
            <w:bCs/>
            <w:sz w:val="36"/>
            <w:szCs w:val="36"/>
          </w:rPr>
          <w:t>Fundraising Regulator</w:t>
        </w:r>
      </w:hyperlink>
      <w:r w:rsidRPr="004E1DC7">
        <w:rPr>
          <w:rFonts w:ascii="Arial" w:hAnsi="Arial" w:cs="Arial"/>
          <w:sz w:val="36"/>
          <w:szCs w:val="36"/>
        </w:rPr>
        <w:t>.  </w:t>
      </w:r>
    </w:p>
    <w:p w:rsidR="000A05EA" w:rsidRPr="004E1DC7" w:rsidRDefault="000A05EA" w:rsidP="000A05EA">
      <w:pPr>
        <w:rPr>
          <w:rFonts w:ascii="Arial" w:hAnsi="Arial" w:cs="Arial"/>
          <w:sz w:val="36"/>
          <w:szCs w:val="36"/>
        </w:rPr>
      </w:pPr>
      <w:r w:rsidRPr="004E1DC7">
        <w:rPr>
          <w:rFonts w:ascii="Arial" w:hAnsi="Arial" w:cs="Arial"/>
          <w:sz w:val="36"/>
          <w:szCs w:val="36"/>
        </w:rPr>
        <w:t xml:space="preserve">Charity law </w:t>
      </w:r>
      <w:r w:rsidR="00D47633" w:rsidRPr="004E1DC7">
        <w:rPr>
          <w:rFonts w:ascii="Arial" w:hAnsi="Arial" w:cs="Arial"/>
          <w:sz w:val="36"/>
          <w:szCs w:val="36"/>
        </w:rPr>
        <w:t xml:space="preserve">in Scotland </w:t>
      </w:r>
      <w:proofErr w:type="gramStart"/>
      <w:r w:rsidRPr="004E1DC7">
        <w:rPr>
          <w:rFonts w:ascii="Arial" w:hAnsi="Arial" w:cs="Arial"/>
          <w:sz w:val="36"/>
          <w:szCs w:val="36"/>
        </w:rPr>
        <w:t xml:space="preserve">does, however, </w:t>
      </w:r>
      <w:r w:rsidR="00D47633" w:rsidRPr="004E1DC7">
        <w:rPr>
          <w:rFonts w:ascii="Arial" w:hAnsi="Arial" w:cs="Arial"/>
          <w:sz w:val="36"/>
          <w:szCs w:val="36"/>
        </w:rPr>
        <w:t>set</w:t>
      </w:r>
      <w:proofErr w:type="gramEnd"/>
      <w:r w:rsidR="00D47633" w:rsidRPr="004E1DC7">
        <w:rPr>
          <w:rFonts w:ascii="Arial" w:hAnsi="Arial" w:cs="Arial"/>
          <w:sz w:val="36"/>
          <w:szCs w:val="36"/>
        </w:rPr>
        <w:t xml:space="preserve"> out certain requirements for</w:t>
      </w:r>
      <w:r w:rsidRPr="004E1DC7">
        <w:rPr>
          <w:rFonts w:ascii="Arial" w:hAnsi="Arial" w:cs="Arial"/>
          <w:sz w:val="36"/>
          <w:szCs w:val="36"/>
        </w:rPr>
        <w:t xml:space="preserve"> </w:t>
      </w:r>
      <w:r w:rsidRPr="004E1DC7">
        <w:rPr>
          <w:rStyle w:val="Hyperlink"/>
          <w:b w:val="0"/>
          <w:color w:val="auto"/>
          <w:sz w:val="36"/>
          <w:szCs w:val="36"/>
        </w:rPr>
        <w:t>fundraising</w:t>
      </w:r>
      <w:r w:rsidRPr="004E1DC7">
        <w:rPr>
          <w:rFonts w:ascii="Arial" w:hAnsi="Arial" w:cs="Arial"/>
          <w:b/>
          <w:sz w:val="36"/>
          <w:szCs w:val="36"/>
        </w:rPr>
        <w:t xml:space="preserve"> </w:t>
      </w:r>
      <w:r w:rsidRPr="004E1DC7">
        <w:rPr>
          <w:rFonts w:ascii="Arial" w:hAnsi="Arial" w:cs="Arial"/>
          <w:sz w:val="36"/>
          <w:szCs w:val="36"/>
        </w:rPr>
        <w:t>activity.</w:t>
      </w:r>
      <w:r w:rsidR="00D47633" w:rsidRPr="004E1DC7">
        <w:rPr>
          <w:rFonts w:ascii="Arial" w:hAnsi="Arial" w:cs="Arial"/>
          <w:sz w:val="36"/>
          <w:szCs w:val="36"/>
        </w:rPr>
        <w:t xml:space="preserve"> </w:t>
      </w:r>
      <w:r w:rsidRPr="004E1DC7">
        <w:rPr>
          <w:rFonts w:ascii="Arial" w:hAnsi="Arial" w:cs="Arial"/>
          <w:sz w:val="36"/>
          <w:szCs w:val="36"/>
        </w:rPr>
        <w:t xml:space="preserve">These requirements </w:t>
      </w:r>
      <w:proofErr w:type="gramStart"/>
      <w:r w:rsidRPr="004E1DC7">
        <w:rPr>
          <w:rFonts w:ascii="Arial" w:hAnsi="Arial" w:cs="Arial"/>
          <w:sz w:val="36"/>
          <w:szCs w:val="36"/>
        </w:rPr>
        <w:t>are explained</w:t>
      </w:r>
      <w:proofErr w:type="gramEnd"/>
      <w:r w:rsidRPr="004E1DC7">
        <w:rPr>
          <w:rFonts w:ascii="Arial" w:hAnsi="Arial" w:cs="Arial"/>
          <w:sz w:val="36"/>
          <w:szCs w:val="36"/>
        </w:rPr>
        <w:t xml:space="preserve"> in more detail in our</w:t>
      </w:r>
      <w:r w:rsidRPr="004E1DC7">
        <w:rPr>
          <w:rFonts w:ascii="Arial" w:hAnsi="Arial" w:cs="Arial"/>
          <w:color w:val="FF0000"/>
          <w:sz w:val="36"/>
          <w:szCs w:val="36"/>
        </w:rPr>
        <w:t xml:space="preserve"> </w:t>
      </w:r>
      <w:hyperlink r:id="rId50" w:history="1">
        <w:r w:rsidRPr="004E1DC7">
          <w:rPr>
            <w:rStyle w:val="Hyperlink"/>
            <w:rFonts w:cs="Arial"/>
            <w:sz w:val="36"/>
            <w:szCs w:val="36"/>
          </w:rPr>
          <w:t>guidance</w:t>
        </w:r>
      </w:hyperlink>
      <w:r w:rsidRPr="004E1DC7">
        <w:rPr>
          <w:rFonts w:ascii="Arial" w:hAnsi="Arial" w:cs="Arial"/>
          <w:sz w:val="36"/>
          <w:szCs w:val="36"/>
        </w:rPr>
        <w:t>.</w:t>
      </w:r>
    </w:p>
    <w:p w:rsidR="000A05EA" w:rsidRDefault="00B85E2C" w:rsidP="000A05EA">
      <w:pPr>
        <w:rPr>
          <w:rFonts w:ascii="Arial" w:hAnsi="Arial" w:cs="Arial"/>
          <w:color w:val="FF0000"/>
          <w:sz w:val="36"/>
          <w:szCs w:val="36"/>
        </w:rPr>
      </w:pPr>
      <w:hyperlink r:id="rId51" w:history="1">
        <w:r w:rsidR="000A05EA" w:rsidRPr="004E1DC7">
          <w:rPr>
            <w:rStyle w:val="Hyperlink"/>
            <w:rFonts w:cs="Arial"/>
            <w:sz w:val="36"/>
            <w:szCs w:val="36"/>
          </w:rPr>
          <w:t>There are additional legal requirements in England and Wales, for information see CCEWs guidance</w:t>
        </w:r>
      </w:hyperlink>
      <w:r w:rsidR="000A05EA" w:rsidRPr="004E1DC7">
        <w:rPr>
          <w:rFonts w:ascii="Arial" w:hAnsi="Arial" w:cs="Arial"/>
          <w:sz w:val="36"/>
          <w:szCs w:val="36"/>
        </w:rPr>
        <w:t>.</w:t>
      </w:r>
      <w:r w:rsidR="000A05EA" w:rsidRPr="004E1DC7">
        <w:rPr>
          <w:rFonts w:ascii="Arial" w:hAnsi="Arial" w:cs="Arial"/>
          <w:color w:val="FF0000"/>
          <w:sz w:val="36"/>
          <w:szCs w:val="36"/>
        </w:rPr>
        <w:t xml:space="preserve">  </w:t>
      </w:r>
    </w:p>
    <w:p w:rsidR="00602CC6" w:rsidRPr="004E1DC7" w:rsidRDefault="00602CC6" w:rsidP="000A05EA">
      <w:pPr>
        <w:rPr>
          <w:rFonts w:ascii="Arial" w:hAnsi="Arial" w:cs="Arial"/>
          <w:color w:val="FF0000"/>
          <w:sz w:val="36"/>
          <w:szCs w:val="36"/>
        </w:rPr>
      </w:pPr>
    </w:p>
    <w:p w:rsidR="000A05EA" w:rsidRPr="004E1DC7" w:rsidRDefault="000A05EA" w:rsidP="000A05EA">
      <w:pPr>
        <w:rPr>
          <w:rFonts w:ascii="Arial" w:hAnsi="Arial" w:cs="Arial"/>
          <w:b/>
          <w:sz w:val="36"/>
          <w:szCs w:val="36"/>
        </w:rPr>
      </w:pPr>
      <w:r w:rsidRPr="004E1DC7">
        <w:rPr>
          <w:rFonts w:ascii="Arial" w:hAnsi="Arial" w:cs="Arial"/>
          <w:b/>
          <w:sz w:val="36"/>
          <w:szCs w:val="36"/>
        </w:rPr>
        <w:t xml:space="preserve">Licenses for public benevolent collections </w:t>
      </w:r>
    </w:p>
    <w:p w:rsidR="009776AD" w:rsidRPr="004E1DC7" w:rsidRDefault="000A05EA" w:rsidP="009776AD">
      <w:pPr>
        <w:rPr>
          <w:rFonts w:ascii="Arial" w:hAnsi="Arial" w:cs="Arial"/>
          <w:strike/>
          <w:sz w:val="36"/>
          <w:szCs w:val="36"/>
        </w:rPr>
      </w:pPr>
      <w:r w:rsidRPr="004E1DC7">
        <w:rPr>
          <w:rFonts w:ascii="Arial" w:hAnsi="Arial" w:cs="Arial"/>
          <w:sz w:val="36"/>
          <w:szCs w:val="36"/>
        </w:rPr>
        <w:lastRenderedPageBreak/>
        <w:t xml:space="preserve">Issuing licenses for public benevolent collections – that is, collections in public places – continues to be the responsibility of local authorities in Scotland. There is no proposal for OSCR to license individual operators. In England and Wales, </w:t>
      </w:r>
      <w:r w:rsidR="009776AD" w:rsidRPr="004E1DC7">
        <w:rPr>
          <w:rFonts w:ascii="Arial" w:hAnsi="Arial" w:cs="Arial"/>
          <w:sz w:val="36"/>
          <w:szCs w:val="36"/>
        </w:rPr>
        <w:t xml:space="preserve">local authorities outside London are responsible for granting collection licences in their area. In London, </w:t>
      </w:r>
      <w:proofErr w:type="gramStart"/>
      <w:r w:rsidR="009776AD" w:rsidRPr="004E1DC7">
        <w:rPr>
          <w:rFonts w:ascii="Arial" w:hAnsi="Arial" w:cs="Arial"/>
          <w:sz w:val="36"/>
          <w:szCs w:val="36"/>
        </w:rPr>
        <w:t>licences are granted by the Metropolitan police or City of London Corporation Licensing Service</w:t>
      </w:r>
      <w:proofErr w:type="gramEnd"/>
      <w:r w:rsidR="009776AD" w:rsidRPr="004E1DC7">
        <w:rPr>
          <w:rFonts w:ascii="Arial" w:hAnsi="Arial" w:cs="Arial"/>
          <w:sz w:val="36"/>
          <w:szCs w:val="36"/>
        </w:rPr>
        <w:t xml:space="preserve"> – depending on the location of the collection.</w:t>
      </w:r>
    </w:p>
    <w:p w:rsidR="009776AD" w:rsidRPr="004E1DC7" w:rsidRDefault="004572B3" w:rsidP="009776AD">
      <w:pPr>
        <w:rPr>
          <w:rFonts w:ascii="Arial" w:hAnsi="Arial" w:cs="Arial"/>
          <w:sz w:val="36"/>
          <w:szCs w:val="36"/>
        </w:rPr>
      </w:pPr>
      <w:r w:rsidRPr="004E1DC7">
        <w:rPr>
          <w:rFonts w:ascii="Arial" w:hAnsi="Arial" w:cs="Arial"/>
          <w:sz w:val="36"/>
          <w:szCs w:val="36"/>
        </w:rPr>
        <w:t xml:space="preserve">See </w:t>
      </w:r>
      <w:hyperlink r:id="rId52" w:history="1">
        <w:r w:rsidR="009776AD" w:rsidRPr="004E1DC7">
          <w:rPr>
            <w:rStyle w:val="Hyperlink"/>
            <w:rFonts w:cs="Arial"/>
            <w:sz w:val="36"/>
            <w:szCs w:val="36"/>
          </w:rPr>
          <w:t>Cha</w:t>
        </w:r>
        <w:r w:rsidRPr="004E1DC7">
          <w:rPr>
            <w:rStyle w:val="Hyperlink"/>
            <w:rFonts w:cs="Arial"/>
            <w:sz w:val="36"/>
            <w:szCs w:val="36"/>
          </w:rPr>
          <w:t>pter 16 of the Fundraising Code</w:t>
        </w:r>
        <w:r w:rsidR="009776AD" w:rsidRPr="004E1DC7">
          <w:rPr>
            <w:rStyle w:val="Hyperlink"/>
            <w:rFonts w:cs="Arial"/>
            <w:sz w:val="36"/>
            <w:szCs w:val="36"/>
          </w:rPr>
          <w:t xml:space="preserve"> - public collections</w:t>
        </w:r>
      </w:hyperlink>
      <w:r w:rsidRPr="004E1DC7">
        <w:rPr>
          <w:rFonts w:ascii="Arial" w:hAnsi="Arial" w:cs="Arial"/>
          <w:sz w:val="36"/>
          <w:szCs w:val="36"/>
        </w:rPr>
        <w:t xml:space="preserve"> for more information. </w:t>
      </w:r>
    </w:p>
    <w:p w:rsidR="00086683" w:rsidRPr="004E1DC7" w:rsidRDefault="00086683" w:rsidP="000A05EA">
      <w:pPr>
        <w:rPr>
          <w:rFonts w:ascii="Arial" w:hAnsi="Arial" w:cs="Arial"/>
          <w:sz w:val="36"/>
          <w:szCs w:val="36"/>
        </w:rPr>
      </w:pPr>
    </w:p>
    <w:sectPr w:rsidR="00086683" w:rsidRPr="004E1DC7" w:rsidSect="00894461">
      <w:headerReference w:type="default" r:id="rId53"/>
      <w:footerReference w:type="default" r:id="rId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E2C" w:rsidRDefault="00B85E2C" w:rsidP="006574C3">
      <w:pPr>
        <w:spacing w:after="0" w:line="240" w:lineRule="auto"/>
      </w:pPr>
      <w:r>
        <w:separator/>
      </w:r>
    </w:p>
  </w:endnote>
  <w:endnote w:type="continuationSeparator" w:id="0">
    <w:p w:rsidR="00B85E2C" w:rsidRDefault="00B85E2C" w:rsidP="00657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28572"/>
      <w:docPartObj>
        <w:docPartGallery w:val="Page Numbers (Bottom of Page)"/>
        <w:docPartUnique/>
      </w:docPartObj>
    </w:sdtPr>
    <w:sdtEndPr/>
    <w:sdtContent>
      <w:p w:rsidR="00C01694" w:rsidRDefault="00CD52AF">
        <w:pPr>
          <w:pStyle w:val="Footer"/>
          <w:jc w:val="right"/>
        </w:pPr>
        <w:r w:rsidRPr="00694B4D">
          <w:rPr>
            <w:rFonts w:ascii="Arial" w:hAnsi="Arial" w:cs="Arial"/>
            <w:sz w:val="20"/>
            <w:szCs w:val="20"/>
          </w:rPr>
          <w:fldChar w:fldCharType="begin"/>
        </w:r>
        <w:r w:rsidR="00C01694" w:rsidRPr="00694B4D">
          <w:rPr>
            <w:rFonts w:ascii="Arial" w:hAnsi="Arial" w:cs="Arial"/>
            <w:sz w:val="20"/>
            <w:szCs w:val="20"/>
          </w:rPr>
          <w:instrText xml:space="preserve"> PAGE   \* MERGEFORMAT </w:instrText>
        </w:r>
        <w:r w:rsidRPr="00694B4D">
          <w:rPr>
            <w:rFonts w:ascii="Arial" w:hAnsi="Arial" w:cs="Arial"/>
            <w:sz w:val="20"/>
            <w:szCs w:val="20"/>
          </w:rPr>
          <w:fldChar w:fldCharType="separate"/>
        </w:r>
        <w:r w:rsidR="009125DD">
          <w:rPr>
            <w:rFonts w:ascii="Arial" w:hAnsi="Arial" w:cs="Arial"/>
            <w:noProof/>
            <w:sz w:val="20"/>
            <w:szCs w:val="20"/>
          </w:rPr>
          <w:t>24</w:t>
        </w:r>
        <w:r w:rsidRPr="00694B4D">
          <w:rPr>
            <w:rFonts w:ascii="Arial" w:hAnsi="Arial" w:cs="Arial"/>
            <w:sz w:val="20"/>
            <w:szCs w:val="20"/>
          </w:rPr>
          <w:fldChar w:fldCharType="end"/>
        </w:r>
      </w:p>
    </w:sdtContent>
  </w:sdt>
  <w:p w:rsidR="00C01694" w:rsidRPr="00B3361D" w:rsidRDefault="00C01694" w:rsidP="00B3361D">
    <w:pPr>
      <w:rPr>
        <w:rFonts w:ascii="Arial" w:hAnsi="Arial" w:cs="Arial"/>
        <w:sz w:val="20"/>
        <w:szCs w:val="20"/>
      </w:rPr>
    </w:pPr>
    <w:r>
      <w:rPr>
        <w:rFonts w:ascii="Arial" w:hAnsi="Arial" w:cs="Arial"/>
        <w:sz w:val="20"/>
        <w:szCs w:val="20"/>
      </w:rPr>
      <w:t>V1.0_</w:t>
    </w:r>
    <w:r w:rsidRPr="00B3361D">
      <w:rPr>
        <w:rFonts w:ascii="Arial" w:hAnsi="Arial" w:cs="Arial"/>
        <w:sz w:val="20"/>
        <w:szCs w:val="20"/>
      </w:rPr>
      <w:t xml:space="preserve">Cross-border charity regulation in </w:t>
    </w:r>
    <w:proofErr w:type="spellStart"/>
    <w:r w:rsidRPr="00B3361D">
      <w:rPr>
        <w:rFonts w:ascii="Arial" w:hAnsi="Arial" w:cs="Arial"/>
        <w:sz w:val="20"/>
        <w:szCs w:val="20"/>
      </w:rPr>
      <w:t>Scotland</w:t>
    </w:r>
    <w:r w:rsidR="004E1DC7">
      <w:rPr>
        <w:rFonts w:ascii="Arial" w:hAnsi="Arial" w:cs="Arial"/>
        <w:sz w:val="20"/>
        <w:szCs w:val="20"/>
      </w:rPr>
      <w:t>_Large</w:t>
    </w:r>
    <w:proofErr w:type="spellEnd"/>
    <w:r w:rsidR="004E1DC7">
      <w:rPr>
        <w:rFonts w:ascii="Arial" w:hAnsi="Arial" w:cs="Arial"/>
        <w:sz w:val="20"/>
        <w:szCs w:val="20"/>
      </w:rPr>
      <w:t xml:space="preserve"> print</w:t>
    </w:r>
  </w:p>
  <w:p w:rsidR="00C01694" w:rsidRDefault="00C01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E2C" w:rsidRDefault="00B85E2C" w:rsidP="006574C3">
      <w:pPr>
        <w:spacing w:after="0" w:line="240" w:lineRule="auto"/>
      </w:pPr>
      <w:r>
        <w:separator/>
      </w:r>
    </w:p>
  </w:footnote>
  <w:footnote w:type="continuationSeparator" w:id="0">
    <w:p w:rsidR="00B85E2C" w:rsidRDefault="00B85E2C" w:rsidP="00657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694" w:rsidRDefault="00C01694" w:rsidP="006574C3">
    <w:pPr>
      <w:pStyle w:val="Header"/>
      <w:jc w:val="right"/>
    </w:pPr>
    <w:r w:rsidRPr="006574C3">
      <w:rPr>
        <w:noProof/>
        <w:lang w:eastAsia="en-GB"/>
      </w:rPr>
      <w:drawing>
        <wp:inline distT="0" distB="0" distL="0" distR="0">
          <wp:extent cx="1039620" cy="600637"/>
          <wp:effectExtent l="19050" t="0" r="8130" b="0"/>
          <wp:docPr id="2" name="Picture 1" descr="Inline imag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s 3"/>
                  <pic:cNvPicPr>
                    <a:picLocks noChangeAspect="1" noChangeArrowheads="1"/>
                  </pic:cNvPicPr>
                </pic:nvPicPr>
                <pic:blipFill>
                  <a:blip r:embed="rId1" r:link="rId2" cstate="print"/>
                  <a:srcRect/>
                  <a:stretch>
                    <a:fillRect/>
                  </a:stretch>
                </pic:blipFill>
                <pic:spPr bwMode="auto">
                  <a:xfrm>
                    <a:off x="0" y="0"/>
                    <a:ext cx="1040363" cy="60106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D23A2"/>
    <w:multiLevelType w:val="hybridMultilevel"/>
    <w:tmpl w:val="86F28AD2"/>
    <w:lvl w:ilvl="0" w:tplc="43A8057A">
      <w:start w:val="1"/>
      <w:numFmt w:val="bullet"/>
      <w:lvlText w:val=""/>
      <w:lvlJc w:val="left"/>
      <w:pPr>
        <w:ind w:left="720" w:hanging="360"/>
      </w:pPr>
      <w:rPr>
        <w:rFonts w:ascii="Symbol" w:hAnsi="Symbol" w:hint="default"/>
        <w:b/>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E466E"/>
    <w:multiLevelType w:val="multilevel"/>
    <w:tmpl w:val="592AF94C"/>
    <w:lvl w:ilvl="0">
      <w:start w:val="1"/>
      <w:numFmt w:val="bullet"/>
      <w:lvlText w:val=""/>
      <w:lvlJc w:val="left"/>
      <w:pPr>
        <w:tabs>
          <w:tab w:val="num" w:pos="360"/>
        </w:tabs>
        <w:ind w:left="360" w:hanging="360"/>
      </w:pPr>
      <w:rPr>
        <w:rFonts w:ascii="Symbol" w:hAnsi="Symbol"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E1F7AC2"/>
    <w:multiLevelType w:val="multilevel"/>
    <w:tmpl w:val="0C7A1C1A"/>
    <w:lvl w:ilvl="0">
      <w:start w:val="1"/>
      <w:numFmt w:val="bullet"/>
      <w:lvlText w:val=""/>
      <w:lvlJc w:val="left"/>
      <w:pPr>
        <w:tabs>
          <w:tab w:val="num" w:pos="360"/>
        </w:tabs>
        <w:ind w:left="360" w:hanging="360"/>
      </w:pPr>
      <w:rPr>
        <w:rFonts w:ascii="Symbol" w:hAnsi="Symbol"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A8F1F84"/>
    <w:multiLevelType w:val="hybridMultilevel"/>
    <w:tmpl w:val="0BE482B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27316A"/>
    <w:multiLevelType w:val="hybridMultilevel"/>
    <w:tmpl w:val="9E18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D242DA"/>
    <w:multiLevelType w:val="hybridMultilevel"/>
    <w:tmpl w:val="CC22ECBE"/>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5E27687"/>
    <w:multiLevelType w:val="hybridMultilevel"/>
    <w:tmpl w:val="47085E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B95B8B"/>
    <w:multiLevelType w:val="hybridMultilevel"/>
    <w:tmpl w:val="E4923E0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4A1C29"/>
    <w:multiLevelType w:val="hybridMultilevel"/>
    <w:tmpl w:val="5A8C2CC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5B1E66"/>
    <w:multiLevelType w:val="hybridMultilevel"/>
    <w:tmpl w:val="51B0343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F31163"/>
    <w:multiLevelType w:val="hybridMultilevel"/>
    <w:tmpl w:val="09404810"/>
    <w:lvl w:ilvl="0" w:tplc="0966E73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E30511"/>
    <w:multiLevelType w:val="hybridMultilevel"/>
    <w:tmpl w:val="177A1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6B0302"/>
    <w:multiLevelType w:val="hybridMultilevel"/>
    <w:tmpl w:val="2A1A8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83436A"/>
    <w:multiLevelType w:val="hybridMultilevel"/>
    <w:tmpl w:val="BD285C96"/>
    <w:lvl w:ilvl="0" w:tplc="447E1BC4">
      <w:start w:val="1"/>
      <w:numFmt w:val="bullet"/>
      <w:lvlText w:val=""/>
      <w:lvlJc w:val="left"/>
      <w:pPr>
        <w:ind w:left="720" w:hanging="360"/>
      </w:pPr>
      <w:rPr>
        <w:rFonts w:ascii="Symbol" w:hAnsi="Symbol" w:hint="default"/>
        <w:b/>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787A5A"/>
    <w:multiLevelType w:val="hybridMultilevel"/>
    <w:tmpl w:val="51B0343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E87F4A"/>
    <w:multiLevelType w:val="hybridMultilevel"/>
    <w:tmpl w:val="6E369E74"/>
    <w:lvl w:ilvl="0" w:tplc="47341008">
      <w:start w:val="1"/>
      <w:numFmt w:val="bullet"/>
      <w:lvlText w:val=""/>
      <w:lvlJc w:val="left"/>
      <w:pPr>
        <w:ind w:left="720" w:hanging="360"/>
      </w:pPr>
      <w:rPr>
        <w:rFonts w:ascii="Symbol" w:hAnsi="Symbol" w:hint="default"/>
        <w:b/>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0E6FF0"/>
    <w:multiLevelType w:val="hybridMultilevel"/>
    <w:tmpl w:val="A6F2204C"/>
    <w:lvl w:ilvl="0" w:tplc="4CACFAB4">
      <w:start w:val="1"/>
      <w:numFmt w:val="decimal"/>
      <w:lvlText w:val="%1."/>
      <w:lvlJc w:val="left"/>
      <w:pPr>
        <w:ind w:left="360" w:hanging="360"/>
      </w:pPr>
      <w:rPr>
        <w:b w:val="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7445DA4"/>
    <w:multiLevelType w:val="multilevel"/>
    <w:tmpl w:val="7996EC22"/>
    <w:lvl w:ilvl="0">
      <w:start w:val="1"/>
      <w:numFmt w:val="bullet"/>
      <w:lvlText w:val=""/>
      <w:lvlJc w:val="left"/>
      <w:pPr>
        <w:tabs>
          <w:tab w:val="num" w:pos="360"/>
        </w:tabs>
        <w:ind w:left="360" w:hanging="360"/>
      </w:pPr>
      <w:rPr>
        <w:rFonts w:ascii="Symbol" w:hAnsi="Symbol"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86375C3"/>
    <w:multiLevelType w:val="multilevel"/>
    <w:tmpl w:val="68CCEB22"/>
    <w:lvl w:ilvl="0">
      <w:start w:val="1"/>
      <w:numFmt w:val="bullet"/>
      <w:lvlText w:val=""/>
      <w:lvlJc w:val="left"/>
      <w:pPr>
        <w:tabs>
          <w:tab w:val="num" w:pos="360"/>
        </w:tabs>
        <w:ind w:left="360" w:hanging="360"/>
      </w:pPr>
      <w:rPr>
        <w:rFonts w:ascii="Symbol" w:hAnsi="Symbol"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97B2CB5"/>
    <w:multiLevelType w:val="hybridMultilevel"/>
    <w:tmpl w:val="AC48D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6"/>
  </w:num>
  <w:num w:numId="4">
    <w:abstractNumId w:val="12"/>
  </w:num>
  <w:num w:numId="5">
    <w:abstractNumId w:val="8"/>
  </w:num>
  <w:num w:numId="6">
    <w:abstractNumId w:val="7"/>
  </w:num>
  <w:num w:numId="7">
    <w:abstractNumId w:val="14"/>
  </w:num>
  <w:num w:numId="8">
    <w:abstractNumId w:val="13"/>
  </w:num>
  <w:num w:numId="9">
    <w:abstractNumId w:val="19"/>
  </w:num>
  <w:num w:numId="10">
    <w:abstractNumId w:val="3"/>
  </w:num>
  <w:num w:numId="11">
    <w:abstractNumId w:val="9"/>
  </w:num>
  <w:num w:numId="12">
    <w:abstractNumId w:val="0"/>
  </w:num>
  <w:num w:numId="13">
    <w:abstractNumId w:val="17"/>
  </w:num>
  <w:num w:numId="14">
    <w:abstractNumId w:val="2"/>
  </w:num>
  <w:num w:numId="15">
    <w:abstractNumId w:val="18"/>
  </w:num>
  <w:num w:numId="16">
    <w:abstractNumId w:val="1"/>
  </w:num>
  <w:num w:numId="17">
    <w:abstractNumId w:val="4"/>
  </w:num>
  <w:num w:numId="18">
    <w:abstractNumId w:val="10"/>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D8"/>
    <w:rsid w:val="00000582"/>
    <w:rsid w:val="00012261"/>
    <w:rsid w:val="0001526A"/>
    <w:rsid w:val="00021789"/>
    <w:rsid w:val="000257E2"/>
    <w:rsid w:val="00037749"/>
    <w:rsid w:val="00060F64"/>
    <w:rsid w:val="00064BE2"/>
    <w:rsid w:val="00067B2B"/>
    <w:rsid w:val="00072E56"/>
    <w:rsid w:val="0008135E"/>
    <w:rsid w:val="00083326"/>
    <w:rsid w:val="00086683"/>
    <w:rsid w:val="000878F2"/>
    <w:rsid w:val="000A05EA"/>
    <w:rsid w:val="000B3782"/>
    <w:rsid w:val="000C2118"/>
    <w:rsid w:val="000C54CC"/>
    <w:rsid w:val="000D32D0"/>
    <w:rsid w:val="000D6CE1"/>
    <w:rsid w:val="000E49B4"/>
    <w:rsid w:val="000F72B8"/>
    <w:rsid w:val="00102740"/>
    <w:rsid w:val="00104274"/>
    <w:rsid w:val="001048FF"/>
    <w:rsid w:val="00105BE5"/>
    <w:rsid w:val="001078D8"/>
    <w:rsid w:val="0012217F"/>
    <w:rsid w:val="001232BA"/>
    <w:rsid w:val="001466E1"/>
    <w:rsid w:val="00151E64"/>
    <w:rsid w:val="0015240A"/>
    <w:rsid w:val="00154DCF"/>
    <w:rsid w:val="00161E38"/>
    <w:rsid w:val="00163DEC"/>
    <w:rsid w:val="0016405C"/>
    <w:rsid w:val="00171466"/>
    <w:rsid w:val="0017396F"/>
    <w:rsid w:val="00184667"/>
    <w:rsid w:val="00191AA9"/>
    <w:rsid w:val="0019674B"/>
    <w:rsid w:val="001A0ED7"/>
    <w:rsid w:val="001A1DB8"/>
    <w:rsid w:val="001A3D57"/>
    <w:rsid w:val="001B155E"/>
    <w:rsid w:val="001C1701"/>
    <w:rsid w:val="001E5E4C"/>
    <w:rsid w:val="001F45B1"/>
    <w:rsid w:val="00213E74"/>
    <w:rsid w:val="00222BA3"/>
    <w:rsid w:val="00226A46"/>
    <w:rsid w:val="00242FE9"/>
    <w:rsid w:val="00244FD7"/>
    <w:rsid w:val="002553D3"/>
    <w:rsid w:val="00265733"/>
    <w:rsid w:val="00265771"/>
    <w:rsid w:val="00265D5E"/>
    <w:rsid w:val="00270137"/>
    <w:rsid w:val="002844B8"/>
    <w:rsid w:val="00285211"/>
    <w:rsid w:val="00291911"/>
    <w:rsid w:val="002B192F"/>
    <w:rsid w:val="002B7419"/>
    <w:rsid w:val="002C177C"/>
    <w:rsid w:val="002C2414"/>
    <w:rsid w:val="002C5807"/>
    <w:rsid w:val="002E6C3D"/>
    <w:rsid w:val="002F061A"/>
    <w:rsid w:val="002F490D"/>
    <w:rsid w:val="00300CCD"/>
    <w:rsid w:val="00306149"/>
    <w:rsid w:val="0030758D"/>
    <w:rsid w:val="00307F3D"/>
    <w:rsid w:val="00323A37"/>
    <w:rsid w:val="0036036E"/>
    <w:rsid w:val="00371220"/>
    <w:rsid w:val="003724F2"/>
    <w:rsid w:val="003829E1"/>
    <w:rsid w:val="003839AF"/>
    <w:rsid w:val="00383CFD"/>
    <w:rsid w:val="003874CD"/>
    <w:rsid w:val="003902E5"/>
    <w:rsid w:val="0039346E"/>
    <w:rsid w:val="003A50C8"/>
    <w:rsid w:val="003A7EFB"/>
    <w:rsid w:val="003B3A6C"/>
    <w:rsid w:val="003B5DDB"/>
    <w:rsid w:val="003C2E8A"/>
    <w:rsid w:val="003D58A1"/>
    <w:rsid w:val="003E55B7"/>
    <w:rsid w:val="003F3C1D"/>
    <w:rsid w:val="00416E45"/>
    <w:rsid w:val="00422E2B"/>
    <w:rsid w:val="00426123"/>
    <w:rsid w:val="00426B10"/>
    <w:rsid w:val="004279C9"/>
    <w:rsid w:val="00434B1F"/>
    <w:rsid w:val="004535F6"/>
    <w:rsid w:val="004572B3"/>
    <w:rsid w:val="00460CA6"/>
    <w:rsid w:val="00473F6E"/>
    <w:rsid w:val="00487750"/>
    <w:rsid w:val="00490A15"/>
    <w:rsid w:val="00493A09"/>
    <w:rsid w:val="00494C1E"/>
    <w:rsid w:val="004955AD"/>
    <w:rsid w:val="004958A3"/>
    <w:rsid w:val="004A2212"/>
    <w:rsid w:val="004A5A3D"/>
    <w:rsid w:val="004A7BE7"/>
    <w:rsid w:val="004B190B"/>
    <w:rsid w:val="004B218D"/>
    <w:rsid w:val="004B779D"/>
    <w:rsid w:val="004E1DC7"/>
    <w:rsid w:val="00500954"/>
    <w:rsid w:val="00503ACC"/>
    <w:rsid w:val="00506DBD"/>
    <w:rsid w:val="00517463"/>
    <w:rsid w:val="00517F22"/>
    <w:rsid w:val="00521199"/>
    <w:rsid w:val="00527285"/>
    <w:rsid w:val="00536CC8"/>
    <w:rsid w:val="00541494"/>
    <w:rsid w:val="00543E2B"/>
    <w:rsid w:val="005472AC"/>
    <w:rsid w:val="00557D90"/>
    <w:rsid w:val="00573814"/>
    <w:rsid w:val="005828A5"/>
    <w:rsid w:val="00593726"/>
    <w:rsid w:val="00593CB7"/>
    <w:rsid w:val="00594FB3"/>
    <w:rsid w:val="00595A71"/>
    <w:rsid w:val="0059694A"/>
    <w:rsid w:val="00596D88"/>
    <w:rsid w:val="005B69D0"/>
    <w:rsid w:val="005C0673"/>
    <w:rsid w:val="005C1026"/>
    <w:rsid w:val="005C13CE"/>
    <w:rsid w:val="005C7FAF"/>
    <w:rsid w:val="005E2F2E"/>
    <w:rsid w:val="005E414C"/>
    <w:rsid w:val="005E52AB"/>
    <w:rsid w:val="005F5290"/>
    <w:rsid w:val="00602CC6"/>
    <w:rsid w:val="00604C7E"/>
    <w:rsid w:val="006100AD"/>
    <w:rsid w:val="00610462"/>
    <w:rsid w:val="006160C7"/>
    <w:rsid w:val="0062208A"/>
    <w:rsid w:val="00622159"/>
    <w:rsid w:val="00627DB2"/>
    <w:rsid w:val="00635EF0"/>
    <w:rsid w:val="0063701C"/>
    <w:rsid w:val="0064769F"/>
    <w:rsid w:val="00647C5B"/>
    <w:rsid w:val="006511FE"/>
    <w:rsid w:val="006574C3"/>
    <w:rsid w:val="00661D31"/>
    <w:rsid w:val="00662F98"/>
    <w:rsid w:val="00671E0E"/>
    <w:rsid w:val="00677259"/>
    <w:rsid w:val="00694B4D"/>
    <w:rsid w:val="006A1ACF"/>
    <w:rsid w:val="006A33CD"/>
    <w:rsid w:val="006B1B04"/>
    <w:rsid w:val="006B786F"/>
    <w:rsid w:val="006C796C"/>
    <w:rsid w:val="006D0418"/>
    <w:rsid w:val="006D2F3C"/>
    <w:rsid w:val="006D683E"/>
    <w:rsid w:val="006E1A98"/>
    <w:rsid w:val="006E5704"/>
    <w:rsid w:val="006F032C"/>
    <w:rsid w:val="006F0789"/>
    <w:rsid w:val="00724B8E"/>
    <w:rsid w:val="00732843"/>
    <w:rsid w:val="00741762"/>
    <w:rsid w:val="00745528"/>
    <w:rsid w:val="00747BB4"/>
    <w:rsid w:val="00756747"/>
    <w:rsid w:val="007701D8"/>
    <w:rsid w:val="00792FA7"/>
    <w:rsid w:val="007C0160"/>
    <w:rsid w:val="007C69BA"/>
    <w:rsid w:val="007D6F7E"/>
    <w:rsid w:val="007E2ED8"/>
    <w:rsid w:val="008004D1"/>
    <w:rsid w:val="00805AE4"/>
    <w:rsid w:val="00810CD0"/>
    <w:rsid w:val="00810F89"/>
    <w:rsid w:val="0081170F"/>
    <w:rsid w:val="00821283"/>
    <w:rsid w:val="00821327"/>
    <w:rsid w:val="00824564"/>
    <w:rsid w:val="00830F44"/>
    <w:rsid w:val="00842F12"/>
    <w:rsid w:val="00843270"/>
    <w:rsid w:val="00846C22"/>
    <w:rsid w:val="008523A5"/>
    <w:rsid w:val="008674DA"/>
    <w:rsid w:val="00877EF9"/>
    <w:rsid w:val="0088592A"/>
    <w:rsid w:val="00893361"/>
    <w:rsid w:val="00894461"/>
    <w:rsid w:val="008978FF"/>
    <w:rsid w:val="008A0EC6"/>
    <w:rsid w:val="008A2288"/>
    <w:rsid w:val="008B7374"/>
    <w:rsid w:val="008D268E"/>
    <w:rsid w:val="008F0645"/>
    <w:rsid w:val="008F3C8D"/>
    <w:rsid w:val="00911403"/>
    <w:rsid w:val="009125DD"/>
    <w:rsid w:val="00914E52"/>
    <w:rsid w:val="0092218A"/>
    <w:rsid w:val="00924DF5"/>
    <w:rsid w:val="00944D7D"/>
    <w:rsid w:val="00952CBD"/>
    <w:rsid w:val="00966E3C"/>
    <w:rsid w:val="00976DE7"/>
    <w:rsid w:val="009776AD"/>
    <w:rsid w:val="00980854"/>
    <w:rsid w:val="00981AB3"/>
    <w:rsid w:val="00987D26"/>
    <w:rsid w:val="009908AD"/>
    <w:rsid w:val="00994E3C"/>
    <w:rsid w:val="00996F5A"/>
    <w:rsid w:val="00997E5B"/>
    <w:rsid w:val="009B2FF1"/>
    <w:rsid w:val="009B56E2"/>
    <w:rsid w:val="009D1C1A"/>
    <w:rsid w:val="00A04698"/>
    <w:rsid w:val="00A059ED"/>
    <w:rsid w:val="00A07211"/>
    <w:rsid w:val="00A15EAF"/>
    <w:rsid w:val="00A25CBE"/>
    <w:rsid w:val="00A36F76"/>
    <w:rsid w:val="00A43939"/>
    <w:rsid w:val="00A529DE"/>
    <w:rsid w:val="00A53EF7"/>
    <w:rsid w:val="00A73862"/>
    <w:rsid w:val="00A77BFC"/>
    <w:rsid w:val="00A82C22"/>
    <w:rsid w:val="00A845C1"/>
    <w:rsid w:val="00A87DF2"/>
    <w:rsid w:val="00A94997"/>
    <w:rsid w:val="00AA05D3"/>
    <w:rsid w:val="00AA456A"/>
    <w:rsid w:val="00AB4DF4"/>
    <w:rsid w:val="00AC69B5"/>
    <w:rsid w:val="00AD4C62"/>
    <w:rsid w:val="00AE40A9"/>
    <w:rsid w:val="00B031EF"/>
    <w:rsid w:val="00B149E0"/>
    <w:rsid w:val="00B16D97"/>
    <w:rsid w:val="00B173DD"/>
    <w:rsid w:val="00B22499"/>
    <w:rsid w:val="00B22F51"/>
    <w:rsid w:val="00B23FC8"/>
    <w:rsid w:val="00B32EBC"/>
    <w:rsid w:val="00B3361D"/>
    <w:rsid w:val="00B44902"/>
    <w:rsid w:val="00B455B8"/>
    <w:rsid w:val="00B46B1D"/>
    <w:rsid w:val="00B54E08"/>
    <w:rsid w:val="00B62C73"/>
    <w:rsid w:val="00B708FA"/>
    <w:rsid w:val="00B718D2"/>
    <w:rsid w:val="00B76523"/>
    <w:rsid w:val="00B765F5"/>
    <w:rsid w:val="00B85E2C"/>
    <w:rsid w:val="00B944A6"/>
    <w:rsid w:val="00B97A06"/>
    <w:rsid w:val="00BA0A97"/>
    <w:rsid w:val="00BA3BB3"/>
    <w:rsid w:val="00BE4749"/>
    <w:rsid w:val="00BF1856"/>
    <w:rsid w:val="00BF2482"/>
    <w:rsid w:val="00BF38A6"/>
    <w:rsid w:val="00C01694"/>
    <w:rsid w:val="00C06617"/>
    <w:rsid w:val="00C116B1"/>
    <w:rsid w:val="00C121EF"/>
    <w:rsid w:val="00C3105C"/>
    <w:rsid w:val="00C337DA"/>
    <w:rsid w:val="00C34FA8"/>
    <w:rsid w:val="00C46AD7"/>
    <w:rsid w:val="00C54BE3"/>
    <w:rsid w:val="00C55960"/>
    <w:rsid w:val="00C71147"/>
    <w:rsid w:val="00C82CAD"/>
    <w:rsid w:val="00C83367"/>
    <w:rsid w:val="00C8367D"/>
    <w:rsid w:val="00C856D2"/>
    <w:rsid w:val="00C90742"/>
    <w:rsid w:val="00C919A0"/>
    <w:rsid w:val="00C94D6C"/>
    <w:rsid w:val="00CA13E4"/>
    <w:rsid w:val="00CA1D66"/>
    <w:rsid w:val="00CA5D0B"/>
    <w:rsid w:val="00CA6458"/>
    <w:rsid w:val="00CA6641"/>
    <w:rsid w:val="00CB29CF"/>
    <w:rsid w:val="00CC767C"/>
    <w:rsid w:val="00CD52AF"/>
    <w:rsid w:val="00CE5FF7"/>
    <w:rsid w:val="00CF14CF"/>
    <w:rsid w:val="00D07F98"/>
    <w:rsid w:val="00D07FE2"/>
    <w:rsid w:val="00D23A3A"/>
    <w:rsid w:val="00D310AF"/>
    <w:rsid w:val="00D31FE4"/>
    <w:rsid w:val="00D3596C"/>
    <w:rsid w:val="00D47633"/>
    <w:rsid w:val="00D52056"/>
    <w:rsid w:val="00D529C6"/>
    <w:rsid w:val="00D675D8"/>
    <w:rsid w:val="00D70CC0"/>
    <w:rsid w:val="00D81EC9"/>
    <w:rsid w:val="00D92376"/>
    <w:rsid w:val="00D975DF"/>
    <w:rsid w:val="00DB213C"/>
    <w:rsid w:val="00DC38BD"/>
    <w:rsid w:val="00DD011A"/>
    <w:rsid w:val="00DD7900"/>
    <w:rsid w:val="00DE14A0"/>
    <w:rsid w:val="00DE4C9B"/>
    <w:rsid w:val="00DF0106"/>
    <w:rsid w:val="00DF7B3F"/>
    <w:rsid w:val="00E06FDD"/>
    <w:rsid w:val="00E109A6"/>
    <w:rsid w:val="00E20B97"/>
    <w:rsid w:val="00E302F5"/>
    <w:rsid w:val="00E324B6"/>
    <w:rsid w:val="00E44CDA"/>
    <w:rsid w:val="00E45288"/>
    <w:rsid w:val="00E50B77"/>
    <w:rsid w:val="00E51D58"/>
    <w:rsid w:val="00E55E38"/>
    <w:rsid w:val="00E605FE"/>
    <w:rsid w:val="00E64AEA"/>
    <w:rsid w:val="00E853CF"/>
    <w:rsid w:val="00E868EC"/>
    <w:rsid w:val="00E9288B"/>
    <w:rsid w:val="00EA09C6"/>
    <w:rsid w:val="00EB6BBD"/>
    <w:rsid w:val="00EC09FA"/>
    <w:rsid w:val="00EC1731"/>
    <w:rsid w:val="00ED77D3"/>
    <w:rsid w:val="00EE49FE"/>
    <w:rsid w:val="00EF72B9"/>
    <w:rsid w:val="00F12569"/>
    <w:rsid w:val="00F17C00"/>
    <w:rsid w:val="00F21910"/>
    <w:rsid w:val="00F25233"/>
    <w:rsid w:val="00F32369"/>
    <w:rsid w:val="00F33CBE"/>
    <w:rsid w:val="00F5739B"/>
    <w:rsid w:val="00F67008"/>
    <w:rsid w:val="00F80414"/>
    <w:rsid w:val="00F846C8"/>
    <w:rsid w:val="00F87BD4"/>
    <w:rsid w:val="00FA2DDB"/>
    <w:rsid w:val="00FA6751"/>
    <w:rsid w:val="00FB403B"/>
    <w:rsid w:val="00FB7A85"/>
    <w:rsid w:val="00FE167D"/>
    <w:rsid w:val="00FE3C42"/>
    <w:rsid w:val="00FE7025"/>
    <w:rsid w:val="00FF00B5"/>
    <w:rsid w:val="00FF2A4B"/>
    <w:rsid w:val="00FF6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EADFE"/>
  <w15:docId w15:val="{D71DC79E-E404-4019-A608-42198920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E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732843"/>
    <w:rPr>
      <w:rFonts w:ascii="Arial" w:hAnsi="Arial"/>
      <w:b/>
      <w:color w:val="0000FF" w:themeColor="hyperlink"/>
      <w:sz w:val="24"/>
      <w:u w:val="none"/>
    </w:rPr>
  </w:style>
  <w:style w:type="character" w:styleId="Strong">
    <w:name w:val="Strong"/>
    <w:basedOn w:val="DefaultParagraphFont"/>
    <w:qFormat/>
    <w:rsid w:val="00DE14A0"/>
    <w:rPr>
      <w:b/>
      <w:bCs/>
    </w:rPr>
  </w:style>
  <w:style w:type="paragraph" w:styleId="ListParagraph">
    <w:name w:val="List Paragraph"/>
    <w:basedOn w:val="Normal"/>
    <w:uiPriority w:val="1"/>
    <w:qFormat/>
    <w:rsid w:val="00745528"/>
    <w:pPr>
      <w:spacing w:after="0" w:line="240" w:lineRule="auto"/>
      <w:ind w:left="720"/>
      <w:contextualSpacing/>
    </w:pPr>
    <w:rPr>
      <w:rFonts w:eastAsia="MS Mincho" w:cs="Times New Roman"/>
      <w:lang w:eastAsia="ja-JP"/>
    </w:rPr>
  </w:style>
  <w:style w:type="paragraph" w:customStyle="1" w:styleId="TableParagraph">
    <w:name w:val="Table Paragraph"/>
    <w:basedOn w:val="Normal"/>
    <w:uiPriority w:val="1"/>
    <w:qFormat/>
    <w:rsid w:val="00DE14A0"/>
    <w:pPr>
      <w:widowControl w:val="0"/>
    </w:pPr>
    <w:rPr>
      <w:rFonts w:ascii="Calibri" w:eastAsia="Calibri" w:hAnsi="Calibri" w:cs="Times New Roman"/>
    </w:rPr>
  </w:style>
  <w:style w:type="table" w:styleId="TableGrid">
    <w:name w:val="Table Grid"/>
    <w:basedOn w:val="TableNormal"/>
    <w:uiPriority w:val="59"/>
    <w:rsid w:val="007E2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190B"/>
    <w:rPr>
      <w:sz w:val="16"/>
      <w:szCs w:val="16"/>
    </w:rPr>
  </w:style>
  <w:style w:type="paragraph" w:styleId="CommentText">
    <w:name w:val="annotation text"/>
    <w:basedOn w:val="Normal"/>
    <w:link w:val="CommentTextChar"/>
    <w:uiPriority w:val="99"/>
    <w:semiHidden/>
    <w:unhideWhenUsed/>
    <w:rsid w:val="004B190B"/>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4B190B"/>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B1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90B"/>
    <w:rPr>
      <w:rFonts w:ascii="Tahoma" w:hAnsi="Tahoma" w:cs="Tahoma"/>
      <w:sz w:val="16"/>
      <w:szCs w:val="16"/>
    </w:rPr>
  </w:style>
  <w:style w:type="paragraph" w:styleId="Header">
    <w:name w:val="header"/>
    <w:basedOn w:val="Normal"/>
    <w:link w:val="HeaderChar"/>
    <w:uiPriority w:val="99"/>
    <w:semiHidden/>
    <w:unhideWhenUsed/>
    <w:rsid w:val="006574C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574C3"/>
  </w:style>
  <w:style w:type="paragraph" w:styleId="Footer">
    <w:name w:val="footer"/>
    <w:basedOn w:val="Normal"/>
    <w:link w:val="FooterChar"/>
    <w:uiPriority w:val="99"/>
    <w:unhideWhenUsed/>
    <w:rsid w:val="006574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4C3"/>
  </w:style>
  <w:style w:type="character" w:styleId="FollowedHyperlink">
    <w:name w:val="FollowedHyperlink"/>
    <w:basedOn w:val="DefaultParagraphFont"/>
    <w:uiPriority w:val="99"/>
    <w:semiHidden/>
    <w:unhideWhenUsed/>
    <w:rsid w:val="008A0EC6"/>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8A0EC6"/>
    <w:pPr>
      <w:spacing w:after="20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A0EC6"/>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10274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3361D"/>
    <w:pPr>
      <w:widowControl w:val="0"/>
      <w:autoSpaceDE w:val="0"/>
      <w:autoSpaceDN w:val="0"/>
      <w:adjustRightInd w:val="0"/>
      <w:spacing w:after="0" w:line="240" w:lineRule="auto"/>
      <w:ind w:left="1133"/>
    </w:pPr>
    <w:rPr>
      <w:rFonts w:ascii="Arial" w:eastAsiaTheme="minorEastAsia" w:hAnsi="Arial" w:cs="Arial"/>
      <w:sz w:val="20"/>
      <w:szCs w:val="20"/>
      <w:lang w:eastAsia="en-GB"/>
    </w:rPr>
  </w:style>
  <w:style w:type="character" w:customStyle="1" w:styleId="BodyTextChar">
    <w:name w:val="Body Text Char"/>
    <w:basedOn w:val="DefaultParagraphFont"/>
    <w:link w:val="BodyText"/>
    <w:uiPriority w:val="1"/>
    <w:rsid w:val="00B3361D"/>
    <w:rPr>
      <w:rFonts w:ascii="Arial" w:eastAsiaTheme="minorEastAsia" w:hAnsi="Arial" w:cs="Arial"/>
      <w:sz w:val="20"/>
      <w:szCs w:val="20"/>
      <w:lang w:eastAsia="en-GB"/>
    </w:rPr>
  </w:style>
  <w:style w:type="table" w:styleId="LightList-Accent3">
    <w:name w:val="Light List Accent 3"/>
    <w:basedOn w:val="TableNormal"/>
    <w:uiPriority w:val="61"/>
    <w:rsid w:val="00B3361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5">
    <w:name w:val="Light List Accent 5"/>
    <w:basedOn w:val="TableNormal"/>
    <w:uiPriority w:val="61"/>
    <w:rsid w:val="00B3361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B3361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FootnoteText">
    <w:name w:val="footnote text"/>
    <w:basedOn w:val="Normal"/>
    <w:link w:val="FootnoteTextChar"/>
    <w:uiPriority w:val="99"/>
    <w:unhideWhenUsed/>
    <w:rsid w:val="000A05EA"/>
    <w:pPr>
      <w:spacing w:after="0" w:line="240" w:lineRule="auto"/>
    </w:pPr>
    <w:rPr>
      <w:sz w:val="20"/>
      <w:szCs w:val="20"/>
    </w:rPr>
  </w:style>
  <w:style w:type="character" w:customStyle="1" w:styleId="FootnoteTextChar">
    <w:name w:val="Footnote Text Char"/>
    <w:basedOn w:val="DefaultParagraphFont"/>
    <w:link w:val="FootnoteText"/>
    <w:uiPriority w:val="99"/>
    <w:rsid w:val="000A05E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60159">
      <w:bodyDiv w:val="1"/>
      <w:marLeft w:val="0"/>
      <w:marRight w:val="0"/>
      <w:marTop w:val="0"/>
      <w:marBottom w:val="0"/>
      <w:divBdr>
        <w:top w:val="none" w:sz="0" w:space="0" w:color="auto"/>
        <w:left w:val="none" w:sz="0" w:space="0" w:color="auto"/>
        <w:bottom w:val="none" w:sz="0" w:space="0" w:color="auto"/>
        <w:right w:val="none" w:sz="0" w:space="0" w:color="auto"/>
      </w:divBdr>
    </w:div>
    <w:div w:id="471141179">
      <w:bodyDiv w:val="1"/>
      <w:marLeft w:val="0"/>
      <w:marRight w:val="0"/>
      <w:marTop w:val="0"/>
      <w:marBottom w:val="0"/>
      <w:divBdr>
        <w:top w:val="none" w:sz="0" w:space="0" w:color="auto"/>
        <w:left w:val="none" w:sz="0" w:space="0" w:color="auto"/>
        <w:bottom w:val="none" w:sz="0" w:space="0" w:color="auto"/>
        <w:right w:val="none" w:sz="0" w:space="0" w:color="auto"/>
      </w:divBdr>
    </w:div>
    <w:div w:id="936332398">
      <w:bodyDiv w:val="1"/>
      <w:marLeft w:val="0"/>
      <w:marRight w:val="0"/>
      <w:marTop w:val="0"/>
      <w:marBottom w:val="0"/>
      <w:divBdr>
        <w:top w:val="none" w:sz="0" w:space="0" w:color="auto"/>
        <w:left w:val="none" w:sz="0" w:space="0" w:color="auto"/>
        <w:bottom w:val="none" w:sz="0" w:space="0" w:color="auto"/>
        <w:right w:val="none" w:sz="0" w:space="0" w:color="auto"/>
      </w:divBdr>
    </w:div>
    <w:div w:id="1092355913">
      <w:bodyDiv w:val="1"/>
      <w:marLeft w:val="0"/>
      <w:marRight w:val="0"/>
      <w:marTop w:val="0"/>
      <w:marBottom w:val="0"/>
      <w:divBdr>
        <w:top w:val="none" w:sz="0" w:space="0" w:color="auto"/>
        <w:left w:val="none" w:sz="0" w:space="0" w:color="auto"/>
        <w:bottom w:val="none" w:sz="0" w:space="0" w:color="auto"/>
        <w:right w:val="none" w:sz="0" w:space="0" w:color="auto"/>
      </w:divBdr>
    </w:div>
    <w:div w:id="1905414097">
      <w:bodyDiv w:val="1"/>
      <w:marLeft w:val="0"/>
      <w:marRight w:val="0"/>
      <w:marTop w:val="0"/>
      <w:marBottom w:val="0"/>
      <w:divBdr>
        <w:top w:val="none" w:sz="0" w:space="0" w:color="auto"/>
        <w:left w:val="none" w:sz="0" w:space="0" w:color="auto"/>
        <w:bottom w:val="none" w:sz="0" w:space="0" w:color="auto"/>
        <w:right w:val="none" w:sz="0" w:space="0" w:color="auto"/>
      </w:divBdr>
    </w:div>
    <w:div w:id="193200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aritycommissionni.org.uk/" TargetMode="External"/><Relationship Id="rId18" Type="http://schemas.openxmlformats.org/officeDocument/2006/relationships/hyperlink" Target="https://www.icaew.com/" TargetMode="External"/><Relationship Id="rId26" Type="http://schemas.openxmlformats.org/officeDocument/2006/relationships/image" Target="media/image1.png"/><Relationship Id="rId39" Type="http://schemas.openxmlformats.org/officeDocument/2006/relationships/hyperlink" Target="http://www.oscr.org.uk/charities/guidance/guidance-and-good-practice-for-charity-trustees/publicising-that-you-are-a-charity" TargetMode="External"/><Relationship Id="rId21" Type="http://schemas.openxmlformats.org/officeDocument/2006/relationships/hyperlink" Target="https://www.oscr.org.uk/charities/managing-your-charity/notifiable-events" TargetMode="External"/><Relationship Id="rId34" Type="http://schemas.openxmlformats.org/officeDocument/2006/relationships/hyperlink" Target="https://www.gov.uk/guidance/change-your-charity-structure" TargetMode="External"/><Relationship Id="rId42" Type="http://schemas.openxmlformats.org/officeDocument/2006/relationships/hyperlink" Target="http://www.oscr.org.uk/charities/managing-your-charity/making-changes-to-your-charity" TargetMode="External"/><Relationship Id="rId47" Type="http://schemas.openxmlformats.org/officeDocument/2006/relationships/hyperlink" Target="https://www.fundraisingregulator.org.uk/code-of-fundraising-practice/code-of-fundraising-practice/" TargetMode="External"/><Relationship Id="rId50" Type="http://schemas.openxmlformats.org/officeDocument/2006/relationships/hyperlink" Target="http://www.oscr.org.uk/charities/managing-your-charity/fundraising"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gov.uk/government/organisations/charity-commission" TargetMode="External"/><Relationship Id="rId17" Type="http://schemas.openxmlformats.org/officeDocument/2006/relationships/hyperlink" Target="https://www.icas.com/" TargetMode="External"/><Relationship Id="rId25" Type="http://schemas.openxmlformats.org/officeDocument/2006/relationships/hyperlink" Target="https://www.oscr.org.uk/contact-oscr" TargetMode="External"/><Relationship Id="rId33" Type="http://schemas.openxmlformats.org/officeDocument/2006/relationships/hyperlink" Target="https://www.gov.uk/guidance/charity-types-how-to-choose-a-structure" TargetMode="External"/><Relationship Id="rId38" Type="http://schemas.openxmlformats.org/officeDocument/2006/relationships/hyperlink" Target="https://www.gov.uk/guidance/payments-to-charity-trustees-what-the-rules-are" TargetMode="External"/><Relationship Id="rId46" Type="http://schemas.openxmlformats.org/officeDocument/2006/relationships/hyperlink" Target="https://www.gov.uk/government/publications/independent-examination-of-charity-accounts-examiners-cc32" TargetMode="External"/><Relationship Id="rId2" Type="http://schemas.openxmlformats.org/officeDocument/2006/relationships/customXml" Target="../customXml/item2.xml"/><Relationship Id="rId16" Type="http://schemas.openxmlformats.org/officeDocument/2006/relationships/hyperlink" Target="http://www.nicva.org/" TargetMode="External"/><Relationship Id="rId20" Type="http://schemas.openxmlformats.org/officeDocument/2006/relationships/hyperlink" Target="https://www.gov.uk/guidance/how-to-report-a-serious-incident-in-your-charity" TargetMode="External"/><Relationship Id="rId29" Type="http://schemas.openxmlformats.org/officeDocument/2006/relationships/hyperlink" Target="https://www.gov.uk/topic/running-charity/setting-up" TargetMode="External"/><Relationship Id="rId41" Type="http://schemas.openxmlformats.org/officeDocument/2006/relationships/hyperlink" Target="https://www.gov.uk/government/publications/the-essential-trustee-what-you-need-to-know-cc3"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organisations/hm-revenue-customs" TargetMode="External"/><Relationship Id="rId24" Type="http://schemas.openxmlformats.org/officeDocument/2006/relationships/hyperlink" Target="https://www.oscr.org.uk/charities/search-scottish-charity-register" TargetMode="External"/><Relationship Id="rId32" Type="http://schemas.openxmlformats.org/officeDocument/2006/relationships/hyperlink" Target="https://www.gov.uk/guidance/how-to-set-up-a-charity-cc21a" TargetMode="External"/><Relationship Id="rId37" Type="http://schemas.openxmlformats.org/officeDocument/2006/relationships/hyperlink" Target="http://www.oscr.org.uk/charities/guidance/guidance-and-good-practice-for-charity-trustees/remuneration-paying-charity-trustees-and-connected-persons" TargetMode="External"/><Relationship Id="rId40" Type="http://schemas.openxmlformats.org/officeDocument/2006/relationships/hyperlink" Target="https://www.oscr.org.uk/charities/managing-your-charity/registration-logo-media-pack" TargetMode="External"/><Relationship Id="rId45" Type="http://schemas.openxmlformats.org/officeDocument/2006/relationships/hyperlink" Target="https://www.gov.uk/government/publications/independent-examination-of-charity-accounts-trustees-cc31" TargetMode="External"/><Relationship Id="rId53"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ncvo.org.uk/" TargetMode="External"/><Relationship Id="rId23" Type="http://schemas.openxmlformats.org/officeDocument/2006/relationships/hyperlink" Target="http://www.oscr.org.uk/about/our-work/memoranda-of-understanding" TargetMode="External"/><Relationship Id="rId28" Type="http://schemas.openxmlformats.org/officeDocument/2006/relationships/hyperlink" Target="https://www.oscr.org.uk/charities/becoming-a-charity" TargetMode="External"/><Relationship Id="rId36" Type="http://schemas.openxmlformats.org/officeDocument/2006/relationships/hyperlink" Target="https://www.gov.uk/government/organisations/charity-commission/about/publication-scheme" TargetMode="External"/><Relationship Id="rId49" Type="http://schemas.openxmlformats.org/officeDocument/2006/relationships/hyperlink" Target="http://www.fundraisingregulator.org.uk/" TargetMode="External"/><Relationship Id="rId10" Type="http://schemas.openxmlformats.org/officeDocument/2006/relationships/hyperlink" Target="http://www.oscr.org.uk/charities/guidance" TargetMode="External"/><Relationship Id="rId19" Type="http://schemas.openxmlformats.org/officeDocument/2006/relationships/hyperlink" Target="https://www.oscr.org.uk/about/our-work/memoranda-of-understanding" TargetMode="External"/><Relationship Id="rId31" Type="http://schemas.openxmlformats.org/officeDocument/2006/relationships/hyperlink" Target="https://www.oscr.org.uk/charities/guidance/managing-your-charity/scios-a-guide" TargetMode="External"/><Relationship Id="rId44" Type="http://schemas.openxmlformats.org/officeDocument/2006/relationships/hyperlink" Target="https://www.oscr.org.uk/charities/online-services" TargetMode="External"/><Relationship Id="rId52" Type="http://schemas.openxmlformats.org/officeDocument/2006/relationships/hyperlink" Target="https://www.fundraisingregulator.org.uk/16-0-public-collections/" TargetMode="External"/><Relationship Id="rId4" Type="http://schemas.openxmlformats.org/officeDocument/2006/relationships/styles" Target="styles.xml"/><Relationship Id="rId9" Type="http://schemas.openxmlformats.org/officeDocument/2006/relationships/hyperlink" Target="https://www.oscr.org.uk/about/charity-law-in-scotland" TargetMode="External"/><Relationship Id="rId14" Type="http://schemas.openxmlformats.org/officeDocument/2006/relationships/hyperlink" Target="http://www.scvo.org.uk/" TargetMode="External"/><Relationship Id="rId22" Type="http://schemas.openxmlformats.org/officeDocument/2006/relationships/hyperlink" Target="https://www.oscr.org.uk/media/2606/20170331-matters-of-material-significance-guidance-v1-0.pdf" TargetMode="External"/><Relationship Id="rId27" Type="http://schemas.openxmlformats.org/officeDocument/2006/relationships/hyperlink" Target="https://www.oscr.org.uk/charities/guidance/meeting-the-charity-test-guidance" TargetMode="External"/><Relationship Id="rId30" Type="http://schemas.openxmlformats.org/officeDocument/2006/relationships/hyperlink" Target="https://www.oscr.org.uk/contact-oscr" TargetMode="External"/><Relationship Id="rId35" Type="http://schemas.openxmlformats.org/officeDocument/2006/relationships/hyperlink" Target="https://www.oscr.org.uk/charities/guidance/guidance-and-good-practice-for-charity-trustees/charity-finances" TargetMode="External"/><Relationship Id="rId43" Type="http://schemas.openxmlformats.org/officeDocument/2006/relationships/hyperlink" Target="https://www.gov.uk/topic/running-charity/managing-charity" TargetMode="External"/><Relationship Id="rId48" Type="http://schemas.openxmlformats.org/officeDocument/2006/relationships/hyperlink" Target="https://fundraisingcomplaints.scot/"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gov.uk/guidance/fundraising-legally-and-responsibly" TargetMode="Externa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2" Type="http://schemas.openxmlformats.org/officeDocument/2006/relationships/image" Target="cid:image003.jpg@01CF9B77.E989F62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B8E402E281A4D36B430A9D124EACE51" version="1.0.0">
  <systemFields>
    <field name="Objective-Id">
      <value order="0">A1477848</value>
    </field>
    <field name="Objective-Title">
      <value order="0">V1.0_Cross Border Guidance_LARGE PRINT</value>
    </field>
    <field name="Objective-Description">
      <value order="0"/>
    </field>
    <field name="Objective-CreationStamp">
      <value order="0">2018-04-10T15:21:17Z</value>
    </field>
    <field name="Objective-IsApproved">
      <value order="0">false</value>
    </field>
    <field name="Objective-IsPublished">
      <value order="0">false</value>
    </field>
    <field name="Objective-DatePublished">
      <value order="0"/>
    </field>
    <field name="Objective-ModificationStamp">
      <value order="0">2018-04-24T10:24:56Z</value>
    </field>
    <field name="Objective-Owner">
      <value order="0">Monk, Caroline</value>
    </field>
    <field name="Objective-Path">
      <value order="0">OSCR File Plan:01 Information Management:1.1 Proactive Communications:1.1.06 Publications (proofing/ publishing documentation):2017-18 Cross-border guidance - revised</value>
    </field>
    <field name="Objective-Parent">
      <value order="0">2017-18 Cross-border guidance - revised</value>
    </field>
    <field name="Objective-State">
      <value order="0">Being Edited</value>
    </field>
    <field name="Objective-VersionId">
      <value order="0">vA2069306</value>
    </field>
    <field name="Objective-Version">
      <value order="0">1.1</value>
    </field>
    <field name="Objective-VersionNumber">
      <value order="0">2</value>
    </field>
    <field name="Objective-VersionComment">
      <value order="0"/>
    </field>
    <field name="Objective-FileNumber">
      <value order="0">qA231491</value>
    </field>
    <field name="Objective-Classification">
      <value order="0"/>
    </field>
    <field name="Objective-Caveats">
      <value order="0"/>
    </field>
  </systemFields>
  <catalogues>
    <catalogue name="Document Type Catalogue" type="type" ori="id:cA1">
      <field name="Objective-Of Historical Significance?">
        <value order="0">No</value>
      </field>
      <field name="Objective-Date Application Received">
        <value order="0"/>
      </field>
      <field name="Objective-Correspondence Type Flag">
        <value order="0"/>
      </field>
      <field name="Objective-Date of Effect">
        <value order="0"/>
      </field>
      <field name="Objective-Charity Numbe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4B8E402E281A4D36B430A9D124EACE51"/>
  </ds:schemaRefs>
</ds:datastoreItem>
</file>

<file path=customXml/itemProps2.xml><?xml version="1.0" encoding="utf-8"?>
<ds:datastoreItem xmlns:ds="http://schemas.openxmlformats.org/officeDocument/2006/customXml" ds:itemID="{5E583398-8A39-4090-9D56-1D0F57502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3606</Words>
  <Characters>20555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Office of the Scottish Charity Regulator</Company>
  <LinksUpToDate>false</LinksUpToDate>
  <CharactersWithSpaces>24113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carolinem</dc:creator>
  <cp:lastModifiedBy>Judith Pogorzelec</cp:lastModifiedBy>
  <cp:revision>3</cp:revision>
  <cp:lastPrinted>2017-10-02T10:23:00Z</cp:lastPrinted>
  <dcterms:created xsi:type="dcterms:W3CDTF">2021-06-22T13:07:00Z</dcterms:created>
  <dcterms:modified xsi:type="dcterms:W3CDTF">2021-06-22T13:13:00Z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A1477848</vt:lpwstr>
  </property>
  <property fmtid="{D5CDD505-2E9C-101B-9397-08002B2CF9AE}" pid="4" name="Objective-Title">
    <vt:lpwstr>V1.0_Cross Border Guidance_LARGE PRINT</vt:lpwstr>
  </property>
  <property fmtid="{D5CDD505-2E9C-101B-9397-08002B2CF9AE}" pid="5" name="Objective-Description">
    <vt:lpwstr/>
  </property>
  <property fmtid="{D5CDD505-2E9C-101B-9397-08002B2CF9AE}" pid="6" name="Objective-CreationStamp">
    <vt:filetime>2018-04-13T10:07:41Z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2018-04-24T10:25:45Z</vt:filetime>
  </property>
  <property fmtid="{D5CDD505-2E9C-101B-9397-08002B2CF9AE}" pid="10" name="Objective-ModificationStamp">
    <vt:filetime>2018-04-24T10:25:45Z</vt:filetime>
  </property>
  <property fmtid="{D5CDD505-2E9C-101B-9397-08002B2CF9AE}" pid="11" name="Objective-Owner">
    <vt:lpwstr>Monk, Caroline</vt:lpwstr>
  </property>
  <property fmtid="{D5CDD505-2E9C-101B-9397-08002B2CF9AE}" pid="12" name="Objective-Path">
    <vt:lpwstr>OSCR File Plan:01 Information Management:1.1 Proactive Communications:1.1.06 Publications (proofing/ publishing documentation):2017-18 Cross-border guidance - revised:</vt:lpwstr>
  </property>
  <property fmtid="{D5CDD505-2E9C-101B-9397-08002B2CF9AE}" pid="13" name="Objective-Parent">
    <vt:lpwstr>2017-18 Cross-border guidance - revised</vt:lpwstr>
  </property>
  <property fmtid="{D5CDD505-2E9C-101B-9397-08002B2CF9AE}" pid="14" name="Objective-State">
    <vt:lpwstr>Published</vt:lpwstr>
  </property>
  <property fmtid="{D5CDD505-2E9C-101B-9397-08002B2CF9AE}" pid="15" name="Objective-VersionId">
    <vt:lpwstr>vA2069306</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IM/PUB/17-036</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f Historical Significance?">
    <vt:lpwstr>No</vt:lpwstr>
  </property>
  <property fmtid="{D5CDD505-2E9C-101B-9397-08002B2CF9AE}" pid="23" name="Objective-Date Application Received">
    <vt:lpwstr/>
  </property>
  <property fmtid="{D5CDD505-2E9C-101B-9397-08002B2CF9AE}" pid="24" name="Objective-Correspondence Type Flag">
    <vt:lpwstr/>
  </property>
  <property fmtid="{D5CDD505-2E9C-101B-9397-08002B2CF9AE}" pid="25" name="Objective-Date of Effect">
    <vt:lpwstr/>
  </property>
  <property fmtid="{D5CDD505-2E9C-101B-9397-08002B2CF9AE}" pid="26" name="Objective-Charity Number">
    <vt:lpwstr/>
  </property>
  <property fmtid="{D5CDD505-2E9C-101B-9397-08002B2CF9AE}" pid="27" name="Objective-Comment">
    <vt:lpwstr/>
  </property>
  <property fmtid="{D5CDD505-2E9C-101B-9397-08002B2CF9AE}" pid="28" name="Objective-Correspondence Type Flag [system]">
    <vt:lpwstr/>
  </property>
  <property fmtid="{D5CDD505-2E9C-101B-9397-08002B2CF9AE}" pid="29" name="Objective-Charity Number [system]">
    <vt:lpwstr/>
  </property>
  <property fmtid="{D5CDD505-2E9C-101B-9397-08002B2CF9AE}" pid="30" name="Objective-Of Historical Significance? [system]">
    <vt:lpwstr>No</vt:lpwstr>
  </property>
  <property fmtid="{D5CDD505-2E9C-101B-9397-08002B2CF9AE}" pid="31" name="Objective-Date of Effect [system]">
    <vt:lpwstr/>
  </property>
  <property fmtid="{D5CDD505-2E9C-101B-9397-08002B2CF9AE}" pid="32" name="Objective-Date Application Received [system]">
    <vt:lpwstr/>
  </property>
</Properties>
</file>