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CA" w:rsidRPr="005F4D94" w:rsidRDefault="00BA772E">
      <w:pPr>
        <w:rPr>
          <w:rFonts w:ascii="HelveticaNeueLT Pro 55 Roman" w:hAnsi="HelveticaNeueLT Pro 55 Roman"/>
          <w:sz w:val="32"/>
          <w:szCs w:val="32"/>
        </w:rPr>
      </w:pPr>
      <w:r w:rsidRPr="005F4D94">
        <w:rPr>
          <w:rFonts w:ascii="HelveticaNeueLT Pro 55 Roman" w:hAnsi="HelveticaNeueLT Pro 55 Roman"/>
          <w:sz w:val="32"/>
          <w:szCs w:val="32"/>
        </w:rPr>
        <w:t xml:space="preserve">COVID-19 </w:t>
      </w:r>
      <w:r w:rsidR="008E4178" w:rsidRPr="005F4D94">
        <w:rPr>
          <w:rFonts w:ascii="HelveticaNeueLT Pro 55 Roman" w:hAnsi="HelveticaNeueLT Pro 55 Roman"/>
          <w:sz w:val="32"/>
          <w:szCs w:val="32"/>
        </w:rPr>
        <w:t>I</w:t>
      </w:r>
      <w:r w:rsidRPr="005F4D94">
        <w:rPr>
          <w:rFonts w:ascii="HelveticaNeueLT Pro 55 Roman" w:hAnsi="HelveticaNeueLT Pro 55 Roman"/>
          <w:sz w:val="32"/>
          <w:szCs w:val="32"/>
        </w:rPr>
        <w:t xml:space="preserve">mpact on </w:t>
      </w:r>
      <w:r w:rsidR="008E4178" w:rsidRPr="005F4D94">
        <w:rPr>
          <w:rFonts w:ascii="HelveticaNeueLT Pro 55 Roman" w:hAnsi="HelveticaNeueLT Pro 55 Roman"/>
          <w:sz w:val="32"/>
          <w:szCs w:val="32"/>
        </w:rPr>
        <w:t>C</w:t>
      </w:r>
      <w:r w:rsidRPr="005F4D94">
        <w:rPr>
          <w:rFonts w:ascii="HelveticaNeueLT Pro 55 Roman" w:hAnsi="HelveticaNeueLT Pro 55 Roman"/>
          <w:sz w:val="32"/>
          <w:szCs w:val="32"/>
        </w:rPr>
        <w:t xml:space="preserve">harities </w:t>
      </w:r>
      <w:r w:rsidR="008E4178" w:rsidRPr="005F4D94">
        <w:rPr>
          <w:rFonts w:ascii="HelveticaNeueLT Pro 55 Roman" w:hAnsi="HelveticaNeueLT Pro 55 Roman"/>
          <w:sz w:val="32"/>
          <w:szCs w:val="32"/>
        </w:rPr>
        <w:t>S</w:t>
      </w:r>
      <w:r w:rsidRPr="005F4D94">
        <w:rPr>
          <w:rFonts w:ascii="HelveticaNeueLT Pro 55 Roman" w:hAnsi="HelveticaNeueLT Pro 55 Roman"/>
          <w:sz w:val="32"/>
          <w:szCs w:val="32"/>
        </w:rPr>
        <w:t xml:space="preserve">urvey </w:t>
      </w:r>
      <w:r w:rsidR="008E4178" w:rsidRPr="005F4D94">
        <w:rPr>
          <w:rFonts w:ascii="HelveticaNeueLT Pro 55 Roman" w:hAnsi="HelveticaNeueLT Pro 55 Roman"/>
          <w:sz w:val="32"/>
          <w:szCs w:val="32"/>
        </w:rPr>
        <w:t xml:space="preserve">- </w:t>
      </w:r>
      <w:r w:rsidRPr="005F4D94">
        <w:rPr>
          <w:rFonts w:ascii="HelveticaNeueLT Pro 55 Roman" w:hAnsi="HelveticaNeueLT Pro 55 Roman"/>
          <w:sz w:val="32"/>
          <w:szCs w:val="32"/>
        </w:rPr>
        <w:t>data table and subgroup notes</w:t>
      </w:r>
    </w:p>
    <w:p w:rsidR="00BA772E" w:rsidRPr="005F4D94" w:rsidRDefault="00BA772E" w:rsidP="00BA7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</w:pPr>
      <w:r w:rsidRPr="005F4D94"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  <w:t>Charities were able to select more than one sector group so there is some overla</w:t>
      </w:r>
      <w:bookmarkStart w:id="0" w:name="_GoBack"/>
      <w:bookmarkEnd w:id="0"/>
      <w:r w:rsidRPr="005F4D94"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  <w:t>p between charities in individual sectors. This also applies to the net sector groups.</w:t>
      </w:r>
    </w:p>
    <w:p w:rsidR="00BA772E" w:rsidRPr="005F4D94" w:rsidRDefault="00BA772E" w:rsidP="00BA7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</w:pPr>
      <w:r w:rsidRPr="005F4D94"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  <w:t>Charities were also able to select more than one income type so there is overlap between charities in these groups. This also applies to the net income type groups.</w:t>
      </w:r>
    </w:p>
    <w:p w:rsidR="00BA772E" w:rsidRPr="005F4D94" w:rsidRDefault="00BA772E" w:rsidP="00BA7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</w:pPr>
      <w:r w:rsidRPr="005F4D94"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  <w:t>More detail can be found in the </w:t>
      </w:r>
      <w:hyperlink r:id="rId5" w:history="1">
        <w:r w:rsidRPr="005F4D94">
          <w:rPr>
            <w:rStyle w:val="Hyperlink"/>
            <w:rFonts w:ascii="HelveticaNeueLT Pro 55 Roman" w:eastAsia="Times New Roman" w:hAnsi="HelveticaNeueLT Pro 55 Roman" w:cs="Helvetica"/>
            <w:sz w:val="24"/>
            <w:szCs w:val="24"/>
            <w:lang w:eastAsia="en-GB"/>
          </w:rPr>
          <w:t>May questionnaire</w:t>
        </w:r>
      </w:hyperlink>
      <w:r w:rsidRPr="005F4D94"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  <w:t xml:space="preserve"> and </w:t>
      </w:r>
      <w:hyperlink r:id="rId6" w:history="1">
        <w:r w:rsidR="00042594" w:rsidRPr="005F4D94">
          <w:rPr>
            <w:rStyle w:val="Hyperlink"/>
            <w:rFonts w:ascii="HelveticaNeueLT Pro 55 Roman" w:hAnsi="HelveticaNeueLT Pro 55 Roman"/>
            <w:sz w:val="24"/>
            <w:szCs w:val="24"/>
          </w:rPr>
          <w:t>November questionnaire</w:t>
        </w:r>
      </w:hyperlink>
      <w:r w:rsidRPr="005F4D94"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  <w:t>.</w:t>
      </w:r>
    </w:p>
    <w:p w:rsidR="00BA772E" w:rsidRPr="005F4D94" w:rsidRDefault="00BA772E" w:rsidP="00BA7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</w:pPr>
      <w:r w:rsidRPr="005F4D94">
        <w:rPr>
          <w:rFonts w:ascii="HelveticaNeueLT Pro 55 Roman" w:eastAsia="Times New Roman" w:hAnsi="HelveticaNeueLT Pro 55 Roman" w:cs="Helvetica"/>
          <w:color w:val="3A3A3A"/>
          <w:sz w:val="24"/>
          <w:szCs w:val="24"/>
          <w:lang w:eastAsia="en-GB"/>
        </w:rPr>
        <w:t>Findings from groups with small numbers of respondents should be interpreted cautiously.</w:t>
      </w:r>
    </w:p>
    <w:p w:rsidR="00BA772E" w:rsidRPr="00E91E20" w:rsidRDefault="00BA772E" w:rsidP="00BA772E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A3A3A"/>
          <w:sz w:val="21"/>
          <w:szCs w:val="21"/>
          <w:lang w:eastAsia="en-GB"/>
        </w:rPr>
      </w:pPr>
    </w:p>
    <w:p w:rsidR="00BA772E" w:rsidRPr="00BA772E" w:rsidRDefault="00BA772E" w:rsidP="00BA772E">
      <w:pPr>
        <w:spacing w:line="360" w:lineRule="auto"/>
        <w:rPr>
          <w:rFonts w:ascii="HelveticaNeueLT Pro 55 Roman" w:hAnsi="HelveticaNeueLT Pro 55 Roman"/>
          <w:sz w:val="32"/>
          <w:szCs w:val="32"/>
        </w:rPr>
      </w:pPr>
    </w:p>
    <w:p w:rsidR="00BA772E" w:rsidRPr="00BA772E" w:rsidRDefault="00BA772E" w:rsidP="00BA772E">
      <w:pPr>
        <w:spacing w:line="360" w:lineRule="auto"/>
        <w:rPr>
          <w:rFonts w:ascii="HelveticaNeueLT Pro 55 Roman" w:hAnsi="HelveticaNeueLT Pro 55 Roman"/>
        </w:rPr>
      </w:pPr>
    </w:p>
    <w:p w:rsidR="00BA772E" w:rsidRPr="00BA772E" w:rsidRDefault="00BA772E" w:rsidP="00BA772E">
      <w:pPr>
        <w:spacing w:line="360" w:lineRule="auto"/>
        <w:rPr>
          <w:rFonts w:ascii="HelveticaNeueLT Pro 55 Roman" w:hAnsi="HelveticaNeueLT Pro 55 Roman"/>
        </w:rPr>
      </w:pPr>
    </w:p>
    <w:sectPr w:rsidR="00BA772E" w:rsidRPr="00BA7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36E24"/>
    <w:multiLevelType w:val="multilevel"/>
    <w:tmpl w:val="613C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E"/>
    <w:rsid w:val="00042594"/>
    <w:rsid w:val="00351FCF"/>
    <w:rsid w:val="005F4D94"/>
    <w:rsid w:val="00680BCA"/>
    <w:rsid w:val="008E4178"/>
    <w:rsid w:val="00B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07DD1-AFE5-4654-8179-4F659834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7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r.org.uk/media/4118/2020-11-03-oscr-covid-19-impact-on-charities-nov-wave-2-final-v20.docx" TargetMode="External"/><Relationship Id="rId5" Type="http://schemas.openxmlformats.org/officeDocument/2006/relationships/hyperlink" Target="https://www.oscr.org.uk/media/3956/2020-05-05-oscr-covid-19-charity-survey-for-scriptin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Meikleham</dc:creator>
  <cp:keywords/>
  <dc:description/>
  <cp:lastModifiedBy>Louise Meikleham</cp:lastModifiedBy>
  <cp:revision>5</cp:revision>
  <dcterms:created xsi:type="dcterms:W3CDTF">2021-03-09T13:43:00Z</dcterms:created>
  <dcterms:modified xsi:type="dcterms:W3CDTF">2021-03-10T16:42:00Z</dcterms:modified>
</cp:coreProperties>
</file>